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2952F6D5"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0F74E1">
        <w:rPr>
          <w:rFonts w:ascii="Arial" w:eastAsia="Times New Roman" w:hAnsi="Arial"/>
          <w:b/>
          <w:noProof/>
          <w:sz w:val="24"/>
        </w:rPr>
        <w:t>7</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1145DA">
        <w:rPr>
          <w:rFonts w:ascii="Arial" w:eastAsia="Times New Roman" w:hAnsi="Arial"/>
          <w:b/>
          <w:i/>
          <w:noProof/>
          <w:sz w:val="28"/>
        </w:rPr>
        <w:t>5</w:t>
      </w:r>
      <w:r w:rsidR="00842E39">
        <w:rPr>
          <w:rFonts w:ascii="Arial" w:eastAsia="Times New Roman" w:hAnsi="Arial"/>
          <w:b/>
          <w:i/>
          <w:noProof/>
          <w:sz w:val="28"/>
        </w:rPr>
        <w:t>320</w:t>
      </w:r>
    </w:p>
    <w:p w14:paraId="5F481FDA" w14:textId="1ACE1D7E" w:rsidR="00496E3B" w:rsidRPr="00F541E0" w:rsidRDefault="000F74E1"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szCs w:val="24"/>
          <w:lang w:eastAsia="ja-JP"/>
        </w:rPr>
        <w:t>Hefei</w:t>
      </w:r>
      <w:r w:rsidR="00496E3B" w:rsidRPr="00F541E0">
        <w:rPr>
          <w:rFonts w:ascii="Arial" w:hAnsi="Arial"/>
          <w:b/>
          <w:noProof/>
          <w:sz w:val="24"/>
          <w:szCs w:val="24"/>
          <w:lang w:eastAsia="ja-JP"/>
        </w:rPr>
        <w:t xml:space="preserve">, </w:t>
      </w:r>
      <w:r>
        <w:rPr>
          <w:rFonts w:ascii="Arial" w:hAnsi="Arial"/>
          <w:b/>
          <w:noProof/>
          <w:sz w:val="24"/>
          <w:szCs w:val="24"/>
          <w:lang w:eastAsia="ja-JP"/>
        </w:rPr>
        <w:t>C</w:t>
      </w:r>
      <w:r w:rsidR="008A2035">
        <w:rPr>
          <w:rFonts w:ascii="Arial" w:hAnsi="Arial"/>
          <w:b/>
          <w:noProof/>
          <w:sz w:val="24"/>
          <w:szCs w:val="24"/>
          <w:lang w:eastAsia="ja-JP"/>
        </w:rPr>
        <w:t>N</w:t>
      </w:r>
      <w:r w:rsidR="00496E3B" w:rsidRPr="00F541E0">
        <w:rPr>
          <w:rFonts w:ascii="Arial" w:hAnsi="Arial"/>
          <w:b/>
          <w:noProof/>
          <w:sz w:val="24"/>
          <w:szCs w:val="24"/>
          <w:lang w:eastAsia="ja-JP"/>
        </w:rPr>
        <w:t>, 1</w:t>
      </w:r>
      <w:r>
        <w:rPr>
          <w:rFonts w:ascii="Arial" w:hAnsi="Arial"/>
          <w:b/>
          <w:noProof/>
          <w:sz w:val="24"/>
          <w:szCs w:val="24"/>
          <w:lang w:eastAsia="ja-JP"/>
        </w:rPr>
        <w:t>4</w:t>
      </w:r>
      <w:r w:rsidR="00496E3B" w:rsidRPr="00F541E0">
        <w:rPr>
          <w:rFonts w:ascii="Arial" w:hAnsi="Arial"/>
          <w:b/>
          <w:noProof/>
          <w:sz w:val="24"/>
          <w:szCs w:val="24"/>
          <w:lang w:eastAsia="ja-JP"/>
        </w:rPr>
        <w:t xml:space="preserve"> - </w:t>
      </w:r>
      <w:r>
        <w:rPr>
          <w:rFonts w:ascii="Arial" w:hAnsi="Arial"/>
          <w:b/>
          <w:noProof/>
          <w:sz w:val="24"/>
          <w:szCs w:val="24"/>
          <w:lang w:eastAsia="ja-JP"/>
        </w:rPr>
        <w:t>18</w:t>
      </w:r>
      <w:r w:rsidR="00496E3B" w:rsidRPr="00F541E0">
        <w:rPr>
          <w:rFonts w:ascii="Arial" w:hAnsi="Arial"/>
          <w:b/>
          <w:noProof/>
          <w:sz w:val="24"/>
          <w:szCs w:val="24"/>
          <w:lang w:eastAsia="ja-JP"/>
        </w:rPr>
        <w:t xml:space="preserve"> </w:t>
      </w:r>
      <w:r>
        <w:rPr>
          <w:rFonts w:ascii="Arial" w:hAnsi="Arial"/>
          <w:b/>
          <w:noProof/>
          <w:sz w:val="24"/>
          <w:szCs w:val="24"/>
          <w:lang w:eastAsia="ja-JP"/>
        </w:rPr>
        <w:t>October</w:t>
      </w:r>
      <w:r w:rsidR="00496E3B" w:rsidRPr="00F541E0">
        <w:rPr>
          <w:rFonts w:ascii="Arial" w:hAnsi="Arial"/>
          <w:b/>
          <w:noProof/>
          <w:sz w:val="24"/>
          <w:szCs w:val="24"/>
          <w:lang w:eastAsia="ja-JP"/>
        </w:rPr>
        <w:t>,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9F12EDB"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81FDC">
              <w:rPr>
                <w:b/>
                <w:noProof/>
                <w:sz w:val="28"/>
                <w:lang w:eastAsia="zh-CN"/>
              </w:rPr>
              <w:t>5</w:t>
            </w:r>
            <w:r w:rsidR="00372BEF">
              <w:rPr>
                <w:b/>
                <w:noProof/>
                <w:sz w:val="28"/>
                <w:lang w:eastAsia="zh-CN"/>
              </w:rPr>
              <w:t>08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FE9E0B8" w:rsidR="0066336B" w:rsidRDefault="00B96C33">
            <w:pPr>
              <w:pStyle w:val="CRCoverPage"/>
              <w:spacing w:after="0"/>
              <w:rPr>
                <w:noProof/>
              </w:rPr>
            </w:pPr>
            <w:r>
              <w:rPr>
                <w:rFonts w:hint="eastAsia"/>
                <w:b/>
                <w:noProof/>
                <w:sz w:val="28"/>
                <w:lang w:eastAsia="zh-CN"/>
              </w:rPr>
              <w:t>0</w:t>
            </w:r>
            <w:r w:rsidR="00842E39">
              <w:rPr>
                <w:b/>
                <w:noProof/>
                <w:sz w:val="28"/>
                <w:lang w:eastAsia="zh-CN"/>
              </w:rPr>
              <w:t>294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22D5AB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372BEF">
              <w:rPr>
                <w:b/>
                <w:noProof/>
                <w:sz w:val="28"/>
              </w:rPr>
              <w:t>8</w:t>
            </w:r>
            <w:r w:rsidR="008C6891">
              <w:rPr>
                <w:b/>
                <w:noProof/>
                <w:sz w:val="28"/>
              </w:rPr>
              <w:t>.</w:t>
            </w:r>
            <w:r w:rsidR="00372BEF">
              <w:rPr>
                <w:b/>
                <w:noProof/>
                <w:sz w:val="28"/>
              </w:rPr>
              <w:t>7</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05974F7" w:rsidR="0066336B" w:rsidRDefault="00372BEF" w:rsidP="00563044">
            <w:pPr>
              <w:pStyle w:val="CRCoverPage"/>
              <w:spacing w:after="0"/>
              <w:rPr>
                <w:noProof/>
                <w:lang w:eastAsia="zh-CN"/>
              </w:rPr>
            </w:pPr>
            <w:r w:rsidRPr="00372BEF">
              <w:rPr>
                <w:noProof/>
              </w:rPr>
              <w:t>Subscription of UPF event via I-SMF</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6BCF406" w:rsidR="0066336B" w:rsidRDefault="00372BEF">
            <w:pPr>
              <w:pStyle w:val="CRCoverPage"/>
              <w:spacing w:after="0"/>
              <w:ind w:left="100"/>
              <w:rPr>
                <w:noProof/>
                <w:lang w:eastAsia="zh-CN"/>
              </w:rPr>
            </w:pPr>
            <w:r>
              <w:rPr>
                <w:noProof/>
                <w:lang w:eastAsia="zh-CN"/>
              </w:rPr>
              <w:t>UPEAS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3DC569F"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1A1510">
              <w:rPr>
                <w:noProof/>
              </w:rPr>
              <w:t>0</w:t>
            </w:r>
            <w:r w:rsidR="000F74E1">
              <w:rPr>
                <w:noProof/>
              </w:rPr>
              <w:t>9</w:t>
            </w:r>
            <w:r w:rsidR="008C6891" w:rsidRPr="00CD6603">
              <w:rPr>
                <w:noProof/>
              </w:rPr>
              <w:t>-</w:t>
            </w:r>
            <w:r>
              <w:rPr>
                <w:noProof/>
              </w:rPr>
              <w:fldChar w:fldCharType="end"/>
            </w:r>
            <w:r w:rsidR="000F74E1">
              <w:rPr>
                <w:noProof/>
              </w:rPr>
              <w:t>1</w:t>
            </w:r>
            <w:r w:rsidR="00372BEF">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D1DA73D" w:rsidR="0066336B" w:rsidRDefault="00372BE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B4E93C3"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4C02">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45F3AA2" w:rsidR="006C26AC" w:rsidRPr="00CE1609" w:rsidRDefault="007D3ADA" w:rsidP="00A74EDF">
            <w:pPr>
              <w:rPr>
                <w:rFonts w:ascii="Arial" w:hAnsi="Arial"/>
                <w:noProof/>
                <w:lang w:eastAsia="zh-CN"/>
              </w:rPr>
            </w:pPr>
            <w:r>
              <w:rPr>
                <w:rFonts w:ascii="Arial" w:hAnsi="Arial"/>
                <w:noProof/>
                <w:lang w:eastAsia="zh-CN"/>
              </w:rPr>
              <w:t xml:space="preserve">The approved </w:t>
            </w:r>
            <w:r w:rsidR="007A4AB3">
              <w:rPr>
                <w:rFonts w:ascii="Arial" w:hAnsi="Arial"/>
                <w:noProof/>
                <w:lang w:eastAsia="zh-CN"/>
              </w:rPr>
              <w:t xml:space="preserve">UPEAS WI </w:t>
            </w:r>
            <w:r>
              <w:rPr>
                <w:rFonts w:ascii="Arial" w:hAnsi="Arial"/>
                <w:noProof/>
                <w:lang w:eastAsia="zh-CN"/>
              </w:rPr>
              <w:t xml:space="preserve">TS 23.501 CR 5473r2 and TS 23.502 CR 4923r3 have been implemented </w:t>
            </w:r>
            <w:r w:rsidR="007A4AB3">
              <w:rPr>
                <w:rFonts w:ascii="Arial" w:hAnsi="Arial"/>
                <w:noProof/>
                <w:lang w:eastAsia="zh-CN"/>
              </w:rPr>
              <w:t xml:space="preserve">in stage 2 TS </w:t>
            </w:r>
            <w:r>
              <w:rPr>
                <w:rFonts w:ascii="Arial" w:hAnsi="Arial"/>
                <w:noProof/>
                <w:lang w:eastAsia="zh-CN"/>
              </w:rPr>
              <w:t xml:space="preserve">with SMF added as service consumer of Nsmf_EventExposure API and I-SMF as service provider for </w:t>
            </w:r>
            <w:r w:rsidR="007A4AB3">
              <w:rPr>
                <w:rFonts w:ascii="Arial" w:hAnsi="Arial"/>
                <w:noProof/>
                <w:lang w:eastAsia="zh-CN"/>
              </w:rPr>
              <w:t xml:space="preserve">the </w:t>
            </w:r>
            <w:r>
              <w:rPr>
                <w:rFonts w:ascii="Arial" w:hAnsi="Arial"/>
                <w:noProof/>
                <w:lang w:eastAsia="zh-CN"/>
              </w:rPr>
              <w:t>Nsmf_EventExposure API, when I-SMF is invloved in PDU Session with U</w:t>
            </w:r>
            <w:r w:rsidRPr="007D3ADA">
              <w:rPr>
                <w:rFonts w:ascii="Arial" w:hAnsi="Arial"/>
                <w:noProof/>
                <w:lang w:eastAsia="zh-CN"/>
              </w:rPr>
              <w:t>PF event exposure for User DataUsage Measures and</w:t>
            </w:r>
            <w:r>
              <w:rPr>
                <w:rFonts w:ascii="Arial" w:hAnsi="Arial"/>
                <w:noProof/>
                <w:lang w:eastAsia="zh-CN"/>
              </w:rPr>
              <w:t>/or</w:t>
            </w:r>
            <w:r w:rsidRPr="007D3ADA">
              <w:rPr>
                <w:rFonts w:ascii="Arial" w:hAnsi="Arial"/>
                <w:noProof/>
                <w:lang w:eastAsia="zh-CN"/>
              </w:rPr>
              <w:t xml:space="preserve"> User DataUsage Trends</w:t>
            </w:r>
            <w:r w:rsidR="006C26AC">
              <w:rPr>
                <w:rFonts w:ascii="Arial" w:hAnsi="Arial"/>
                <w:noProof/>
                <w:lang w:eastAsia="zh-CN"/>
              </w:rPr>
              <w:t>.</w:t>
            </w:r>
            <w:r w:rsidR="007A4AB3">
              <w:rPr>
                <w:rFonts w:ascii="Arial" w:hAnsi="Arial"/>
                <w:noProof/>
                <w:lang w:eastAsia="zh-CN"/>
              </w:rPr>
              <w:t xml:space="preserve"> Hence needs to implement accordingly in this TS.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019443" w14:textId="4F051389" w:rsidR="00092A28" w:rsidRDefault="00A74EDF" w:rsidP="00317455">
            <w:pPr>
              <w:pStyle w:val="CRCoverPage"/>
              <w:spacing w:after="0"/>
              <w:ind w:left="100"/>
              <w:rPr>
                <w:lang w:eastAsia="zh-CN"/>
              </w:rPr>
            </w:pPr>
            <w:r>
              <w:rPr>
                <w:lang w:eastAsia="zh-CN"/>
              </w:rPr>
              <w:t xml:space="preserve">Adding SMF as service consumer of </w:t>
            </w:r>
            <w:proofErr w:type="spellStart"/>
            <w:r>
              <w:rPr>
                <w:lang w:eastAsia="zh-CN"/>
              </w:rPr>
              <w:t>N</w:t>
            </w:r>
            <w:r w:rsidR="001D4A15">
              <w:rPr>
                <w:lang w:eastAsia="zh-CN"/>
              </w:rPr>
              <w:t>smf</w:t>
            </w:r>
            <w:r>
              <w:rPr>
                <w:lang w:eastAsia="zh-CN"/>
              </w:rPr>
              <w:t>_</w:t>
            </w:r>
            <w:r w:rsidR="001D4A15">
              <w:rPr>
                <w:lang w:eastAsia="zh-CN"/>
              </w:rPr>
              <w:t>EventExposure</w:t>
            </w:r>
            <w:proofErr w:type="spellEnd"/>
            <w:r>
              <w:rPr>
                <w:lang w:eastAsia="zh-CN"/>
              </w:rPr>
              <w:t xml:space="preserve"> API</w:t>
            </w:r>
            <w:r w:rsidR="006C26AC">
              <w:rPr>
                <w:lang w:eastAsia="zh-CN"/>
              </w:rPr>
              <w:t>.</w:t>
            </w:r>
          </w:p>
          <w:p w14:paraId="79774EC1" w14:textId="38DA3E70" w:rsidR="0091235F" w:rsidRDefault="001D4A15" w:rsidP="00317455">
            <w:pPr>
              <w:pStyle w:val="CRCoverPage"/>
              <w:spacing w:after="0"/>
              <w:ind w:left="100"/>
              <w:rPr>
                <w:lang w:eastAsia="zh-CN"/>
              </w:rPr>
            </w:pPr>
            <w:r>
              <w:rPr>
                <w:lang w:eastAsia="zh-CN"/>
              </w:rPr>
              <w:t>Update service descriptions for subscription of UPF event via I-SMF</w:t>
            </w:r>
            <w:r w:rsidR="004D750E">
              <w:rPr>
                <w:lang w:eastAsia="zh-CN"/>
              </w:rPr>
              <w:t xml:space="preserve"> for UPF events of User </w:t>
            </w:r>
            <w:proofErr w:type="spellStart"/>
            <w:r w:rsidR="004D750E">
              <w:rPr>
                <w:lang w:eastAsia="zh-CN"/>
              </w:rPr>
              <w:t>DataUsage</w:t>
            </w:r>
            <w:proofErr w:type="spellEnd"/>
            <w:r w:rsidR="004D750E">
              <w:rPr>
                <w:lang w:eastAsia="zh-CN"/>
              </w:rPr>
              <w:t xml:space="preserve"> Measures and/or User </w:t>
            </w:r>
            <w:proofErr w:type="spellStart"/>
            <w:r w:rsidR="004D750E">
              <w:rPr>
                <w:lang w:eastAsia="zh-CN"/>
              </w:rPr>
              <w:t>DataUsage</w:t>
            </w:r>
            <w:proofErr w:type="spellEnd"/>
            <w:r w:rsidR="004D750E">
              <w:rPr>
                <w:lang w:eastAsia="zh-CN"/>
              </w:rPr>
              <w:t xml:space="preserve"> Trends</w:t>
            </w:r>
            <w:r w:rsidR="0091235F">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99A00BD" w:rsidR="00092A28" w:rsidRDefault="00A74EDF" w:rsidP="0009260F">
            <w:pPr>
              <w:pStyle w:val="CRCoverPage"/>
              <w:spacing w:after="0"/>
              <w:ind w:left="100"/>
              <w:rPr>
                <w:noProof/>
                <w:lang w:eastAsia="zh-CN"/>
              </w:rPr>
            </w:pPr>
            <w:r>
              <w:rPr>
                <w:noProof/>
              </w:rPr>
              <w:t>Not supporting stage 2 requirements on</w:t>
            </w:r>
            <w:r w:rsidR="001D4A15">
              <w:rPr>
                <w:noProof/>
              </w:rPr>
              <w:t xml:space="preserve"> </w:t>
            </w:r>
            <w:r w:rsidR="007D3ADA">
              <w:rPr>
                <w:noProof/>
              </w:rPr>
              <w:t xml:space="preserve">SMF </w:t>
            </w:r>
            <w:r w:rsidR="001D4A15">
              <w:rPr>
                <w:noProof/>
              </w:rPr>
              <w:t>subscription of UPF event via I-SMF</w:t>
            </w:r>
            <w:r w:rsidR="007D3ADA">
              <w:rPr>
                <w:noProof/>
              </w:rPr>
              <w:t xml:space="preserve"> for UPF events of </w:t>
            </w:r>
            <w:r w:rsidR="007D3ADA" w:rsidRPr="007D3ADA">
              <w:rPr>
                <w:noProof/>
              </w:rPr>
              <w:t>User DataUsage Measures and/or User DataUsage Trends.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2D458D8" w:rsidR="0066336B" w:rsidRDefault="001D4A15">
            <w:pPr>
              <w:pStyle w:val="CRCoverPage"/>
              <w:spacing w:after="0"/>
              <w:ind w:left="100"/>
              <w:rPr>
                <w:noProof/>
                <w:lang w:eastAsia="zh-CN"/>
              </w:rPr>
            </w:pPr>
            <w:r>
              <w:rPr>
                <w:noProof/>
                <w:lang w:eastAsia="zh-CN"/>
              </w:rPr>
              <w:t xml:space="preserve">4.1.1, 4.1.2, 4.1.3.2, 4.2.1, </w:t>
            </w:r>
            <w:r w:rsidR="00FE2B61">
              <w:rPr>
                <w:noProof/>
                <w:lang w:eastAsia="zh-CN"/>
              </w:rPr>
              <w:t>5.6.2.4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70C3A43" w:rsidR="00375967" w:rsidRDefault="009D5C3C" w:rsidP="00F322F5">
            <w:pPr>
              <w:pStyle w:val="CRCoverPage"/>
              <w:spacing w:after="0"/>
              <w:ind w:left="100"/>
              <w:rPr>
                <w:noProof/>
              </w:rPr>
            </w:pPr>
            <w:r w:rsidRPr="009D5C3C">
              <w:rPr>
                <w:noProof/>
              </w:rPr>
              <w:t>This CR</w:t>
            </w:r>
            <w:r w:rsidR="004B02BF">
              <w:rPr>
                <w:noProof/>
              </w:rPr>
              <w:t xml:space="preserve"> </w:t>
            </w:r>
            <w:r w:rsidR="001C4909">
              <w:rPr>
                <w:rFonts w:hint="eastAsia"/>
                <w:noProof/>
                <w:lang w:eastAsia="zh-CN"/>
              </w:rPr>
              <w:t>does not impact the OpenAPI file</w:t>
            </w:r>
            <w:r w:rsidR="004335A5">
              <w:rPr>
                <w:rFonts w:hint="eastAsia"/>
                <w:noProof/>
                <w:lang w:eastAsia="zh-CN"/>
              </w:rPr>
              <w:t>s</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1A19617D" w14:textId="77777777" w:rsidR="00372BEF" w:rsidRDefault="00372BEF" w:rsidP="00372BEF">
      <w:pPr>
        <w:pStyle w:val="Heading3"/>
        <w:rPr>
          <w:noProof/>
          <w:lang w:eastAsia="zh-CN"/>
        </w:rPr>
      </w:pPr>
      <w:bookmarkStart w:id="1" w:name="_Toc28011524"/>
      <w:bookmarkStart w:id="2" w:name="_Toc34210640"/>
      <w:bookmarkStart w:id="3" w:name="_Toc36037665"/>
      <w:bookmarkStart w:id="4" w:name="_Toc39063099"/>
      <w:bookmarkStart w:id="5" w:name="_Toc43298157"/>
      <w:bookmarkStart w:id="6" w:name="_Toc45132934"/>
      <w:bookmarkStart w:id="7" w:name="_Toc49935401"/>
      <w:bookmarkStart w:id="8" w:name="_Toc50023747"/>
      <w:bookmarkStart w:id="9" w:name="_Toc51761237"/>
      <w:bookmarkStart w:id="10" w:name="_Toc56672167"/>
      <w:bookmarkStart w:id="11" w:name="_Toc66277725"/>
      <w:bookmarkStart w:id="12" w:name="_Toc175739449"/>
      <w:bookmarkStart w:id="13" w:name="_Toc136523961"/>
      <w:bookmarkStart w:id="14" w:name="_Toc170161418"/>
      <w:bookmarkStart w:id="15" w:name="_Toc148522448"/>
      <w:bookmarkStart w:id="16" w:name="_Toc68168891"/>
      <w:bookmarkStart w:id="17" w:name="_Toc104538875"/>
      <w:bookmarkStart w:id="18" w:name="_Toc85556962"/>
      <w:bookmarkStart w:id="19" w:name="_Toc120702176"/>
      <w:bookmarkStart w:id="20" w:name="_Toc136562223"/>
      <w:bookmarkStart w:id="21" w:name="_Toc90655749"/>
      <w:bookmarkStart w:id="22" w:name="_Toc145705544"/>
      <w:bookmarkStart w:id="23" w:name="_Toc70550537"/>
      <w:bookmarkStart w:id="24" w:name="_Toc50031907"/>
      <w:bookmarkStart w:id="25" w:name="_Toc56640894"/>
      <w:bookmarkStart w:id="26" w:name="_Toc45133977"/>
      <w:bookmarkStart w:id="27" w:name="_Toc66231730"/>
      <w:bookmarkStart w:id="28" w:name="_Toc98233510"/>
      <w:bookmarkStart w:id="29" w:name="_Toc88667464"/>
      <w:bookmarkStart w:id="30" w:name="_Toc113031537"/>
      <w:bookmarkStart w:id="31" w:name="_Toc85552863"/>
      <w:bookmarkStart w:id="32" w:name="_Toc36102392"/>
      <w:bookmarkStart w:id="33" w:name="_Toc83232974"/>
      <w:bookmarkStart w:id="34" w:name="_Toc28012751"/>
      <w:bookmarkStart w:id="35" w:name="_Toc43563434"/>
      <w:bookmarkStart w:id="36" w:name="_Toc94064130"/>
      <w:bookmarkStart w:id="37" w:name="_Toc34266221"/>
      <w:bookmarkStart w:id="38" w:name="_Toc101244286"/>
      <w:bookmarkStart w:id="39" w:name="_Toc59017862"/>
      <w:bookmarkStart w:id="40" w:name="_Toc112950997"/>
      <w:bookmarkStart w:id="41" w:name="_Toc138754057"/>
      <w:bookmarkStart w:id="42" w:name="_Toc114133676"/>
      <w:bookmarkStart w:id="43" w:name="_Toc51762827"/>
      <w:bookmarkStart w:id="44" w:name="_Toc164920572"/>
      <w:bookmarkStart w:id="45" w:name="_Toc170120114"/>
      <w:bookmarkStart w:id="46" w:name="_Toc175858359"/>
      <w:bookmarkStart w:id="47" w:name="_Toc175859432"/>
      <w:bookmarkStart w:id="48" w:name="_Toc28013454"/>
      <w:bookmarkStart w:id="49" w:name="_Toc36040210"/>
      <w:bookmarkStart w:id="50" w:name="_Toc44692827"/>
      <w:bookmarkStart w:id="51" w:name="_Toc45134288"/>
      <w:bookmarkStart w:id="52" w:name="_Toc49607352"/>
      <w:bookmarkStart w:id="53" w:name="_Toc51763324"/>
      <w:bookmarkStart w:id="54" w:name="_Toc58850222"/>
      <w:bookmarkStart w:id="55" w:name="_Toc59018602"/>
      <w:bookmarkStart w:id="56" w:name="_Toc68169608"/>
      <w:bookmarkStart w:id="57" w:name="_Toc114211848"/>
      <w:bookmarkStart w:id="58" w:name="_Toc136554594"/>
      <w:bookmarkStart w:id="59" w:name="_Toc151993003"/>
      <w:bookmarkStart w:id="60" w:name="_Toc151999783"/>
      <w:bookmarkStart w:id="61" w:name="_Toc152158355"/>
      <w:bookmarkStart w:id="62" w:name="_Toc168570506"/>
      <w:bookmarkStart w:id="63" w:name="_Toc169772547"/>
      <w:bookmarkStart w:id="64" w:name="_Toc11247315"/>
      <w:bookmarkStart w:id="65" w:name="_Toc27044435"/>
      <w:bookmarkStart w:id="66" w:name="_Toc36033477"/>
      <w:bookmarkStart w:id="67" w:name="_Toc45131609"/>
      <w:bookmarkStart w:id="68" w:name="_Toc49775894"/>
      <w:bookmarkStart w:id="69" w:name="_Toc51746814"/>
      <w:bookmarkStart w:id="70" w:name="_Toc66360358"/>
      <w:bookmarkStart w:id="71" w:name="_Toc68104863"/>
      <w:bookmarkStart w:id="72" w:name="_Toc74755493"/>
      <w:bookmarkStart w:id="73" w:name="_Toc105674354"/>
      <w:bookmarkStart w:id="74" w:name="_Toc130502393"/>
      <w:bookmarkStart w:id="75" w:name="_Toc153625175"/>
      <w:r>
        <w:rPr>
          <w:noProof/>
        </w:rPr>
        <w:t>4.</w:t>
      </w:r>
      <w:r>
        <w:rPr>
          <w:noProof/>
          <w:lang w:eastAsia="zh-CN"/>
        </w:rPr>
        <w:t>1.1</w:t>
      </w:r>
      <w:r>
        <w:rPr>
          <w:noProof/>
        </w:rPr>
        <w:tab/>
      </w:r>
      <w:r>
        <w:rPr>
          <w:noProof/>
          <w:lang w:eastAsia="zh-CN"/>
        </w:rPr>
        <w:t>Overview</w:t>
      </w:r>
      <w:bookmarkEnd w:id="1"/>
      <w:bookmarkEnd w:id="2"/>
      <w:bookmarkEnd w:id="3"/>
      <w:bookmarkEnd w:id="4"/>
      <w:bookmarkEnd w:id="5"/>
      <w:bookmarkEnd w:id="6"/>
      <w:bookmarkEnd w:id="7"/>
      <w:bookmarkEnd w:id="8"/>
      <w:bookmarkEnd w:id="9"/>
      <w:bookmarkEnd w:id="10"/>
      <w:bookmarkEnd w:id="11"/>
      <w:bookmarkEnd w:id="12"/>
    </w:p>
    <w:p w14:paraId="5ABDAAFC" w14:textId="77777777" w:rsidR="00372BEF" w:rsidRDefault="00372BEF" w:rsidP="00372BEF">
      <w:pPr>
        <w:rPr>
          <w:noProof/>
        </w:rPr>
      </w:pPr>
      <w:r>
        <w:rPr>
          <w:noProof/>
        </w:rPr>
        <w:t>The Session Management Event Exposure Service, as defined in 3GPP TS 23.502 [3] and 3GPP TS 23.503 [6], is provided by the Session Management Function (SMF).</w:t>
      </w:r>
    </w:p>
    <w:p w14:paraId="395576B0" w14:textId="77777777" w:rsidR="00372BEF" w:rsidRDefault="00372BEF" w:rsidP="00372BEF">
      <w:pPr>
        <w:rPr>
          <w:noProof/>
        </w:rPr>
      </w:pPr>
      <w:r>
        <w:rPr>
          <w:noProof/>
        </w:rPr>
        <w:t>This service:</w:t>
      </w:r>
    </w:p>
    <w:p w14:paraId="1EB7226B" w14:textId="77777777" w:rsidR="00372BEF" w:rsidRDefault="00372BEF" w:rsidP="00372BEF">
      <w:pPr>
        <w:pStyle w:val="B10"/>
        <w:rPr>
          <w:noProof/>
        </w:rPr>
      </w:pPr>
      <w:r>
        <w:rPr>
          <w:noProof/>
        </w:rPr>
        <w:t>-</w:t>
      </w:r>
      <w:r>
        <w:rPr>
          <w:noProof/>
        </w:rPr>
        <w:tab/>
        <w:t>allows NF service consumers to subscribe and unsubscribe for events on a PDU session; and</w:t>
      </w:r>
    </w:p>
    <w:p w14:paraId="72B02C99" w14:textId="77777777" w:rsidR="00372BEF" w:rsidRDefault="00372BEF" w:rsidP="00372BEF">
      <w:pPr>
        <w:pStyle w:val="B10"/>
        <w:rPr>
          <w:noProof/>
        </w:rPr>
      </w:pPr>
      <w:r>
        <w:rPr>
          <w:noProof/>
        </w:rPr>
        <w:t>-</w:t>
      </w:r>
      <w:r>
        <w:rPr>
          <w:noProof/>
        </w:rPr>
        <w:tab/>
        <w:t xml:space="preserve">notifies </w:t>
      </w:r>
      <w:r w:rsidRPr="00394E99">
        <w:rPr>
          <w:noProof/>
        </w:rPr>
        <w:t>recipient of notification(s) subscribed by</w:t>
      </w:r>
      <w:r>
        <w:rPr>
          <w:noProof/>
        </w:rPr>
        <w:t xml:space="preserve"> NF service consumers with a corresponding subscription about observed events on the PDU session.</w:t>
      </w:r>
    </w:p>
    <w:p w14:paraId="6BABDF97" w14:textId="77777777" w:rsidR="00372BEF" w:rsidRDefault="00372BEF" w:rsidP="00372BEF">
      <w:pPr>
        <w:rPr>
          <w:noProof/>
        </w:rPr>
      </w:pPr>
      <w:r>
        <w:rPr>
          <w:noProof/>
        </w:rPr>
        <w:t>The types of observed events applicable for (H-)SMF (i.e. in non-roaming and LBO scenarios) include:</w:t>
      </w:r>
    </w:p>
    <w:p w14:paraId="3BADA75B" w14:textId="77777777" w:rsidR="00372BEF" w:rsidRDefault="00372BEF" w:rsidP="00372BEF">
      <w:pPr>
        <w:pStyle w:val="B10"/>
        <w:rPr>
          <w:noProof/>
        </w:rPr>
      </w:pPr>
      <w:r>
        <w:rPr>
          <w:noProof/>
        </w:rPr>
        <w:t>-</w:t>
      </w:r>
      <w:r>
        <w:rPr>
          <w:noProof/>
        </w:rPr>
        <w:tab/>
        <w:t>UP path change (e.g. addition and/or removal of PDU session anchor);</w:t>
      </w:r>
    </w:p>
    <w:p w14:paraId="0FFA1F82" w14:textId="77777777" w:rsidR="00372BEF" w:rsidRDefault="00372BEF" w:rsidP="00372BEF">
      <w:pPr>
        <w:pStyle w:val="B10"/>
        <w:rPr>
          <w:noProof/>
        </w:rPr>
      </w:pPr>
      <w:r>
        <w:rPr>
          <w:noProof/>
        </w:rPr>
        <w:t>-</w:t>
      </w:r>
      <w:r>
        <w:rPr>
          <w:noProof/>
        </w:rPr>
        <w:tab/>
        <w:t>access type change;</w:t>
      </w:r>
    </w:p>
    <w:p w14:paraId="099782B7" w14:textId="77777777" w:rsidR="00372BEF" w:rsidRDefault="00372BEF" w:rsidP="00372BEF">
      <w:pPr>
        <w:pStyle w:val="B10"/>
        <w:rPr>
          <w:noProof/>
        </w:rPr>
      </w:pPr>
      <w:r>
        <w:rPr>
          <w:noProof/>
        </w:rPr>
        <w:t>-</w:t>
      </w:r>
      <w:r>
        <w:rPr>
          <w:noProof/>
        </w:rPr>
        <w:tab/>
      </w:r>
      <w:r>
        <w:rPr>
          <w:noProof/>
          <w:lang w:eastAsia="zh-CN"/>
        </w:rPr>
        <w:t>RAT type change;</w:t>
      </w:r>
    </w:p>
    <w:p w14:paraId="147E5AB5" w14:textId="77777777" w:rsidR="00372BEF" w:rsidRDefault="00372BEF" w:rsidP="00372BEF">
      <w:pPr>
        <w:pStyle w:val="B10"/>
        <w:rPr>
          <w:noProof/>
        </w:rPr>
      </w:pPr>
      <w:r>
        <w:rPr>
          <w:noProof/>
        </w:rPr>
        <w:t>-</w:t>
      </w:r>
      <w:r>
        <w:rPr>
          <w:noProof/>
        </w:rPr>
        <w:tab/>
        <w:t>PLMN change;</w:t>
      </w:r>
    </w:p>
    <w:p w14:paraId="4E6A9C62" w14:textId="77777777" w:rsidR="00372BEF" w:rsidRDefault="00372BEF" w:rsidP="00372BEF">
      <w:pPr>
        <w:pStyle w:val="B10"/>
        <w:rPr>
          <w:noProof/>
        </w:rPr>
      </w:pPr>
      <w:r>
        <w:rPr>
          <w:noProof/>
        </w:rPr>
        <w:t>-</w:t>
      </w:r>
      <w:r>
        <w:rPr>
          <w:noProof/>
        </w:rPr>
        <w:tab/>
        <w:t>PDU session release;</w:t>
      </w:r>
    </w:p>
    <w:p w14:paraId="6AFE3224" w14:textId="77777777" w:rsidR="00372BEF" w:rsidRDefault="00372BEF" w:rsidP="00372BEF">
      <w:pPr>
        <w:pStyle w:val="B10"/>
        <w:rPr>
          <w:noProof/>
        </w:rPr>
      </w:pPr>
      <w:r>
        <w:rPr>
          <w:noProof/>
        </w:rPr>
        <w:t>-</w:t>
      </w:r>
      <w:r>
        <w:rPr>
          <w:noProof/>
        </w:rPr>
        <w:tab/>
        <w:t>PDU session establishment;</w:t>
      </w:r>
    </w:p>
    <w:p w14:paraId="34D6876A" w14:textId="77777777" w:rsidR="00372BEF" w:rsidRDefault="00372BEF" w:rsidP="00372BEF">
      <w:pPr>
        <w:pStyle w:val="B10"/>
        <w:rPr>
          <w:noProof/>
        </w:rPr>
      </w:pPr>
      <w:r>
        <w:rPr>
          <w:noProof/>
        </w:rPr>
        <w:t>-</w:t>
      </w:r>
      <w:r>
        <w:rPr>
          <w:noProof/>
        </w:rPr>
        <w:tab/>
        <w:t>D</w:t>
      </w:r>
      <w:proofErr w:type="spellStart"/>
      <w:r>
        <w:t>ownlink</w:t>
      </w:r>
      <w:proofErr w:type="spellEnd"/>
      <w:r>
        <w:t xml:space="preserve"> data delivery </w:t>
      </w:r>
      <w:proofErr w:type="gramStart"/>
      <w:r>
        <w:t>status;</w:t>
      </w:r>
      <w:proofErr w:type="gramEnd"/>
    </w:p>
    <w:p w14:paraId="2515BC8F" w14:textId="77777777" w:rsidR="00372BEF" w:rsidRDefault="00372BEF" w:rsidP="00372BEF">
      <w:pPr>
        <w:pStyle w:val="B10"/>
        <w:rPr>
          <w:noProof/>
        </w:rPr>
      </w:pPr>
      <w:r>
        <w:rPr>
          <w:noProof/>
        </w:rPr>
        <w:t>-</w:t>
      </w:r>
      <w:r>
        <w:rPr>
          <w:noProof/>
        </w:rPr>
        <w:tab/>
        <w:t>UE IP address/prefix change;</w:t>
      </w:r>
    </w:p>
    <w:p w14:paraId="4DEF85A0" w14:textId="77777777" w:rsidR="00372BEF" w:rsidRDefault="00372BEF" w:rsidP="00372BEF">
      <w:pPr>
        <w:pStyle w:val="B10"/>
        <w:rPr>
          <w:noProof/>
        </w:rPr>
      </w:pPr>
      <w:r>
        <w:rPr>
          <w:noProof/>
        </w:rPr>
        <w:t>-</w:t>
      </w:r>
      <w:r>
        <w:rPr>
          <w:noProof/>
        </w:rPr>
        <w:tab/>
        <w:t>QFI allocation</w:t>
      </w:r>
      <w:r>
        <w:rPr>
          <w:rFonts w:hint="eastAsia"/>
          <w:noProof/>
          <w:lang w:eastAsia="zh-CN"/>
        </w:rPr>
        <w:t>;</w:t>
      </w:r>
    </w:p>
    <w:p w14:paraId="78E6367E" w14:textId="77777777" w:rsidR="00372BEF" w:rsidRDefault="00372BEF" w:rsidP="00372BEF">
      <w:pPr>
        <w:pStyle w:val="B10"/>
        <w:rPr>
          <w:noProof/>
        </w:rPr>
      </w:pPr>
      <w:r>
        <w:rPr>
          <w:noProof/>
        </w:rPr>
        <w:t>-</w:t>
      </w:r>
      <w:r>
        <w:rPr>
          <w:noProof/>
        </w:rPr>
        <w:tab/>
        <w:t>QoS monitoring;</w:t>
      </w:r>
    </w:p>
    <w:p w14:paraId="32C58B24" w14:textId="77777777" w:rsidR="00372BEF" w:rsidRDefault="00372BEF" w:rsidP="00372BEF">
      <w:pPr>
        <w:pStyle w:val="B10"/>
        <w:rPr>
          <w:noProof/>
        </w:rPr>
      </w:pPr>
      <w:r>
        <w:rPr>
          <w:noProof/>
        </w:rPr>
        <w:t>-</w:t>
      </w:r>
      <w:r>
        <w:rPr>
          <w:noProof/>
        </w:rPr>
        <w:tab/>
      </w:r>
      <w:r w:rsidRPr="00A93FCE">
        <w:t>S</w:t>
      </w:r>
      <w:r>
        <w:t>M congestion control</w:t>
      </w:r>
      <w:r w:rsidRPr="00A93FCE">
        <w:t xml:space="preserve"> </w:t>
      </w:r>
      <w:r>
        <w:t>e</w:t>
      </w:r>
      <w:r w:rsidRPr="00A93FCE">
        <w:t xml:space="preserve">xperience for PDU </w:t>
      </w:r>
      <w:proofErr w:type="gramStart"/>
      <w:r w:rsidRPr="00A93FCE">
        <w:t>Session</w:t>
      </w:r>
      <w:r>
        <w:t>;</w:t>
      </w:r>
      <w:proofErr w:type="gramEnd"/>
    </w:p>
    <w:p w14:paraId="5F77B839" w14:textId="77777777" w:rsidR="00372BEF" w:rsidRDefault="00372BEF" w:rsidP="00372BEF">
      <w:pPr>
        <w:pStyle w:val="B10"/>
        <w:rPr>
          <w:noProof/>
          <w:lang w:eastAsia="zh-CN"/>
        </w:rPr>
      </w:pPr>
      <w:r>
        <w:rPr>
          <w:noProof/>
        </w:rPr>
        <w:t>-</w:t>
      </w:r>
      <w:r>
        <w:rPr>
          <w:noProof/>
        </w:rPr>
        <w:tab/>
        <w:t>Dispersion;</w:t>
      </w:r>
    </w:p>
    <w:p w14:paraId="0EE33BE0" w14:textId="77777777" w:rsidR="00372BEF" w:rsidRDefault="00372BEF" w:rsidP="00372BEF">
      <w:pPr>
        <w:pStyle w:val="B10"/>
        <w:rPr>
          <w:noProof/>
          <w:lang w:eastAsia="zh-CN"/>
        </w:rPr>
      </w:pPr>
      <w:r>
        <w:rPr>
          <w:noProof/>
        </w:rPr>
        <w:t>-</w:t>
      </w:r>
      <w:r>
        <w:rPr>
          <w:noProof/>
        </w:rPr>
        <w:tab/>
      </w:r>
      <w:r>
        <w:rPr>
          <w:rFonts w:hint="eastAsia"/>
          <w:noProof/>
          <w:lang w:eastAsia="zh-CN"/>
        </w:rPr>
        <w:t>Satellite backhaul category</w:t>
      </w:r>
      <w:r>
        <w:rPr>
          <w:noProof/>
        </w:rPr>
        <w:t xml:space="preserve"> change;</w:t>
      </w:r>
    </w:p>
    <w:p w14:paraId="3E7CB9B2" w14:textId="77777777" w:rsidR="00372BEF" w:rsidRDefault="00372BEF" w:rsidP="00372BEF">
      <w:pPr>
        <w:pStyle w:val="B10"/>
        <w:rPr>
          <w:noProof/>
        </w:rPr>
      </w:pPr>
      <w:r>
        <w:rPr>
          <w:noProof/>
        </w:rPr>
        <w:t>-</w:t>
      </w:r>
      <w:r>
        <w:rPr>
          <w:noProof/>
        </w:rPr>
        <w:tab/>
        <w:t>WLAN information for PDU Session;</w:t>
      </w:r>
    </w:p>
    <w:p w14:paraId="51ECB9C7" w14:textId="77777777" w:rsidR="00372BEF" w:rsidRDefault="00372BEF" w:rsidP="00372BEF">
      <w:pPr>
        <w:pStyle w:val="B10"/>
      </w:pPr>
      <w:r>
        <w:rPr>
          <w:noProof/>
        </w:rPr>
        <w:t>-</w:t>
      </w:r>
      <w:r>
        <w:rPr>
          <w:noProof/>
        </w:rPr>
        <w:tab/>
      </w:r>
      <w:r w:rsidRPr="00576992">
        <w:rPr>
          <w:noProof/>
        </w:rPr>
        <w:t xml:space="preserve">Redundant </w:t>
      </w:r>
      <w:r>
        <w:rPr>
          <w:noProof/>
        </w:rPr>
        <w:t>t</w:t>
      </w:r>
      <w:r w:rsidRPr="00576992">
        <w:rPr>
          <w:noProof/>
        </w:rPr>
        <w:t xml:space="preserve">ransmission </w:t>
      </w:r>
      <w:r>
        <w:rPr>
          <w:noProof/>
        </w:rPr>
        <w:t>e</w:t>
      </w:r>
      <w:r w:rsidRPr="00576992">
        <w:rPr>
          <w:noProof/>
        </w:rPr>
        <w:t>xperience</w:t>
      </w:r>
      <w:r>
        <w:rPr>
          <w:noProof/>
        </w:rPr>
        <w:t xml:space="preserve"> for PDU Session;</w:t>
      </w:r>
    </w:p>
    <w:p w14:paraId="019FF884" w14:textId="77777777" w:rsidR="00372BEF" w:rsidRDefault="00372BEF" w:rsidP="00372BEF">
      <w:pPr>
        <w:pStyle w:val="B10"/>
      </w:pPr>
      <w:r>
        <w:t>-</w:t>
      </w:r>
      <w:r>
        <w:tab/>
        <w:t>UPF events; and/or</w:t>
      </w:r>
    </w:p>
    <w:p w14:paraId="710D7EAC" w14:textId="77777777" w:rsidR="00372BEF" w:rsidRDefault="00372BEF" w:rsidP="00372BEF">
      <w:pPr>
        <w:pStyle w:val="B10"/>
        <w:rPr>
          <w:noProof/>
        </w:rPr>
      </w:pPr>
      <w:r>
        <w:t>-</w:t>
      </w:r>
      <w:r>
        <w:tab/>
        <w:t>Traffic Correlation.</w:t>
      </w:r>
    </w:p>
    <w:p w14:paraId="2DC17875" w14:textId="77777777" w:rsidR="00372BEF" w:rsidRDefault="00372BEF" w:rsidP="00372BEF">
      <w:pPr>
        <w:rPr>
          <w:noProof/>
        </w:rPr>
      </w:pPr>
      <w:r>
        <w:rPr>
          <w:noProof/>
        </w:rPr>
        <w:t>The types of observed events applicable for V-SMF include:</w:t>
      </w:r>
    </w:p>
    <w:p w14:paraId="7236FC23" w14:textId="77777777" w:rsidR="00372BEF" w:rsidRDefault="00372BEF" w:rsidP="00372BEF">
      <w:pPr>
        <w:ind w:left="568" w:hanging="284"/>
      </w:pPr>
      <w:r>
        <w:rPr>
          <w:noProof/>
        </w:rPr>
        <w:t>-</w:t>
      </w:r>
      <w:r>
        <w:rPr>
          <w:noProof/>
        </w:rPr>
        <w:tab/>
        <w:t>D</w:t>
      </w:r>
      <w:proofErr w:type="spellStart"/>
      <w:r>
        <w:t>ownlink</w:t>
      </w:r>
      <w:proofErr w:type="spellEnd"/>
      <w:r>
        <w:t xml:space="preserve"> data delivery </w:t>
      </w:r>
      <w:proofErr w:type="gramStart"/>
      <w:r>
        <w:t>status;</w:t>
      </w:r>
      <w:proofErr w:type="gramEnd"/>
    </w:p>
    <w:p w14:paraId="4273D089" w14:textId="77777777" w:rsidR="00372BEF" w:rsidRDefault="00372BEF" w:rsidP="00372BEF">
      <w:pPr>
        <w:ind w:left="568" w:hanging="284"/>
        <w:rPr>
          <w:noProof/>
        </w:rPr>
      </w:pPr>
      <w:r>
        <w:t>-</w:t>
      </w:r>
      <w:r>
        <w:tab/>
        <w:t>UP Path Change (for the HR-SBO scenario).</w:t>
      </w:r>
    </w:p>
    <w:p w14:paraId="7014017E" w14:textId="77777777" w:rsidR="00372BEF" w:rsidRDefault="00372BEF" w:rsidP="00372BEF">
      <w:pPr>
        <w:rPr>
          <w:noProof/>
        </w:rPr>
      </w:pPr>
      <w:r>
        <w:rPr>
          <w:noProof/>
        </w:rPr>
        <w:t>The types of observed events applicable for I-SMF include:</w:t>
      </w:r>
    </w:p>
    <w:p w14:paraId="322185CF" w14:textId="77777777" w:rsidR="009A029B" w:rsidRDefault="00372BEF" w:rsidP="00372BEF">
      <w:pPr>
        <w:rPr>
          <w:ins w:id="76" w:author="Ericsson_Maria Liang" w:date="2024-09-12T17:27:00Z"/>
        </w:rPr>
      </w:pPr>
      <w:r>
        <w:rPr>
          <w:noProof/>
        </w:rPr>
        <w:t>-</w:t>
      </w:r>
      <w:r>
        <w:rPr>
          <w:noProof/>
        </w:rPr>
        <w:tab/>
        <w:t>D</w:t>
      </w:r>
      <w:proofErr w:type="spellStart"/>
      <w:r>
        <w:t>ownlink</w:t>
      </w:r>
      <w:proofErr w:type="spellEnd"/>
      <w:r>
        <w:t xml:space="preserve"> data delivery </w:t>
      </w:r>
      <w:proofErr w:type="gramStart"/>
      <w:r>
        <w:t>status</w:t>
      </w:r>
      <w:ins w:id="77" w:author="Ericsson_Maria Liang" w:date="2024-09-12T17:27:00Z">
        <w:r w:rsidR="009A029B">
          <w:t>;</w:t>
        </w:r>
        <w:proofErr w:type="gramEnd"/>
      </w:ins>
    </w:p>
    <w:p w14:paraId="4A8A23ED" w14:textId="4B1FA46C" w:rsidR="00372BEF" w:rsidRDefault="009A029B" w:rsidP="00F57C3A">
      <w:ins w:id="78" w:author="Ericsson_Maria Liang" w:date="2024-09-12T17:27:00Z">
        <w:r>
          <w:t>-</w:t>
        </w:r>
        <w:r>
          <w:tab/>
          <w:t>UPF events</w:t>
        </w:r>
      </w:ins>
      <w:ins w:id="79" w:author="Ericsson_Maria Liang" w:date="2024-10-06T16:05:00Z">
        <w:r w:rsidR="00F57C3A">
          <w:t xml:space="preserve"> </w:t>
        </w:r>
      </w:ins>
      <w:ins w:id="80" w:author="Ericsson_Maria Liang" w:date="2024-10-06T16:06:00Z">
        <w:r w:rsidR="00F57C3A">
          <w:t xml:space="preserve">for </w:t>
        </w:r>
      </w:ins>
      <w:ins w:id="81" w:author="Ericsson_Maria Liang" w:date="2024-10-06T16:05:00Z">
        <w:r w:rsidR="00F57C3A">
          <w:t>user data</w:t>
        </w:r>
      </w:ins>
      <w:ins w:id="82" w:author="Ericsson_Maria Liang" w:date="2024-10-06T16:06:00Z">
        <w:r w:rsidR="00F57C3A">
          <w:t xml:space="preserve"> usage measures and/or trends</w:t>
        </w:r>
      </w:ins>
      <w:r w:rsidR="00372BEF">
        <w:t>.</w:t>
      </w:r>
    </w:p>
    <w:p w14:paraId="741E21B2" w14:textId="6828253E" w:rsidR="008F1C2A" w:rsidRPr="002C393C" w:rsidRDefault="008F1C2A" w:rsidP="008F1C2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0BCC0D9D" w14:textId="77777777" w:rsidR="00372BEF" w:rsidRDefault="00372BEF" w:rsidP="00372BEF">
      <w:pPr>
        <w:pStyle w:val="Heading3"/>
        <w:rPr>
          <w:noProof/>
        </w:rPr>
      </w:pPr>
      <w:bookmarkStart w:id="83" w:name="_Toc28011525"/>
      <w:bookmarkStart w:id="84" w:name="_Toc34210641"/>
      <w:bookmarkStart w:id="85" w:name="_Toc36037666"/>
      <w:bookmarkStart w:id="86" w:name="_Toc39063100"/>
      <w:bookmarkStart w:id="87" w:name="_Toc43298158"/>
      <w:bookmarkStart w:id="88" w:name="_Toc45132935"/>
      <w:bookmarkStart w:id="89" w:name="_Toc49935402"/>
      <w:bookmarkStart w:id="90" w:name="_Toc50023748"/>
      <w:bookmarkStart w:id="91" w:name="_Toc51761238"/>
      <w:bookmarkStart w:id="92" w:name="_Toc56672168"/>
      <w:bookmarkStart w:id="93" w:name="_Toc66277726"/>
      <w:bookmarkStart w:id="94" w:name="_Toc175739450"/>
      <w:bookmarkEnd w:id="13"/>
      <w:bookmarkEnd w:id="14"/>
      <w:r>
        <w:rPr>
          <w:noProof/>
        </w:rPr>
        <w:t>4.1.2</w:t>
      </w:r>
      <w:r>
        <w:rPr>
          <w:noProof/>
        </w:rPr>
        <w:tab/>
        <w:t>Service Architecture</w:t>
      </w:r>
      <w:bookmarkEnd w:id="83"/>
      <w:bookmarkEnd w:id="84"/>
      <w:bookmarkEnd w:id="85"/>
      <w:bookmarkEnd w:id="86"/>
      <w:bookmarkEnd w:id="87"/>
      <w:bookmarkEnd w:id="88"/>
      <w:bookmarkEnd w:id="89"/>
      <w:bookmarkEnd w:id="90"/>
      <w:bookmarkEnd w:id="91"/>
      <w:bookmarkEnd w:id="92"/>
      <w:bookmarkEnd w:id="93"/>
      <w:bookmarkEnd w:id="94"/>
    </w:p>
    <w:p w14:paraId="2E330425" w14:textId="77777777" w:rsidR="00372BEF" w:rsidRDefault="00372BEF" w:rsidP="00372BEF">
      <w:pPr>
        <w:rPr>
          <w:noProof/>
        </w:rPr>
      </w:pPr>
      <w:r>
        <w:rPr>
          <w:noProof/>
        </w:rPr>
        <w:t>The 5G System Architecture is defined in 3GPP TS 23.501 [2]. The Policy and Charging related 5G architecture is also described in 3GPP TS 29.513 [7].</w:t>
      </w:r>
    </w:p>
    <w:p w14:paraId="7632DD8C" w14:textId="77777777" w:rsidR="00372BEF" w:rsidRDefault="00372BEF" w:rsidP="00372BEF">
      <w:pPr>
        <w:rPr>
          <w:noProof/>
        </w:rPr>
      </w:pPr>
      <w:r>
        <w:rPr>
          <w:noProof/>
        </w:rPr>
        <w:t>The Session Management Event Exposure Service</w:t>
      </w:r>
      <w:r>
        <w:rPr>
          <w:rFonts w:eastAsia="Times New Roman"/>
          <w:noProof/>
        </w:rPr>
        <w:t xml:space="preserve"> (</w:t>
      </w:r>
      <w:r>
        <w:rPr>
          <w:noProof/>
        </w:rPr>
        <w:t>Nsmf_EventExposure) is part of the Nsmf service-based interface exhibited by the Session Management Function (SMF).</w:t>
      </w:r>
    </w:p>
    <w:p w14:paraId="186A4976" w14:textId="77777777" w:rsidR="00372BEF" w:rsidRDefault="00372BEF" w:rsidP="00372BEF">
      <w:pPr>
        <w:rPr>
          <w:noProof/>
        </w:rPr>
      </w:pPr>
      <w:r>
        <w:rPr>
          <w:noProof/>
        </w:rPr>
        <w:t>The known NF service consumers of the Nsmf_EventExposure service are:</w:t>
      </w:r>
    </w:p>
    <w:p w14:paraId="4090E240" w14:textId="77777777" w:rsidR="00372BEF" w:rsidRDefault="00372BEF" w:rsidP="00372BEF">
      <w:pPr>
        <w:pStyle w:val="B10"/>
        <w:rPr>
          <w:noProof/>
        </w:rPr>
      </w:pPr>
      <w:r>
        <w:rPr>
          <w:noProof/>
        </w:rPr>
        <w:t>-</w:t>
      </w:r>
      <w:r>
        <w:rPr>
          <w:noProof/>
        </w:rPr>
        <w:tab/>
        <w:t>Network Exposure Function (NEF),</w:t>
      </w:r>
    </w:p>
    <w:p w14:paraId="11447570" w14:textId="77777777" w:rsidR="00372BEF" w:rsidRDefault="00372BEF" w:rsidP="00372BEF">
      <w:pPr>
        <w:pStyle w:val="B10"/>
        <w:rPr>
          <w:noProof/>
        </w:rPr>
      </w:pPr>
      <w:r>
        <w:rPr>
          <w:noProof/>
        </w:rPr>
        <w:t>-</w:t>
      </w:r>
      <w:r>
        <w:rPr>
          <w:noProof/>
        </w:rPr>
        <w:tab/>
        <w:t>Access and Mobility Management Function (AMF),</w:t>
      </w:r>
    </w:p>
    <w:p w14:paraId="0A5A0868" w14:textId="77777777" w:rsidR="00372BEF" w:rsidRDefault="00372BEF" w:rsidP="00372BEF">
      <w:pPr>
        <w:pStyle w:val="B10"/>
        <w:rPr>
          <w:noProof/>
        </w:rPr>
      </w:pPr>
      <w:r>
        <w:rPr>
          <w:noProof/>
        </w:rPr>
        <w:t>-</w:t>
      </w:r>
      <w:r>
        <w:rPr>
          <w:noProof/>
        </w:rPr>
        <w:tab/>
        <w:t>Application Function (AF),</w:t>
      </w:r>
    </w:p>
    <w:p w14:paraId="3B013288" w14:textId="77777777" w:rsidR="00372BEF" w:rsidRDefault="00372BEF" w:rsidP="00372BEF">
      <w:pPr>
        <w:pStyle w:val="B10"/>
      </w:pPr>
      <w:r>
        <w:rPr>
          <w:noProof/>
        </w:rPr>
        <w:t>-</w:t>
      </w:r>
      <w:r>
        <w:rPr>
          <w:noProof/>
        </w:rPr>
        <w:tab/>
      </w:r>
      <w:r>
        <w:t>Unified Data Management (UDM),</w:t>
      </w:r>
    </w:p>
    <w:p w14:paraId="37FC6073" w14:textId="77777777" w:rsidR="00372BEF" w:rsidRDefault="00372BEF" w:rsidP="00372BEF">
      <w:pPr>
        <w:pStyle w:val="B10"/>
      </w:pPr>
      <w:r>
        <w:t>-</w:t>
      </w:r>
      <w:r>
        <w:tab/>
        <w:t>Network Data Analytics Function (NWDAF),</w:t>
      </w:r>
      <w:del w:id="95" w:author="Ericsson_Maria Liang" w:date="2024-09-12T17:29:00Z">
        <w:r w:rsidDel="009A029B">
          <w:delText xml:space="preserve"> and</w:delText>
        </w:r>
      </w:del>
    </w:p>
    <w:p w14:paraId="6309297B" w14:textId="77777777" w:rsidR="009A029B" w:rsidRDefault="00372BEF" w:rsidP="00372BEF">
      <w:pPr>
        <w:pStyle w:val="B10"/>
        <w:rPr>
          <w:ins w:id="96" w:author="Ericsson_Maria Liang" w:date="2024-09-12T17:29:00Z"/>
        </w:rPr>
      </w:pPr>
      <w:r>
        <w:t>-</w:t>
      </w:r>
      <w:r>
        <w:tab/>
        <w:t>Data Collection Coordination Function (DCCF)</w:t>
      </w:r>
      <w:ins w:id="97" w:author="Ericsson_Maria Liang" w:date="2024-09-12T17:29:00Z">
        <w:r w:rsidR="009A029B">
          <w:t>, and</w:t>
        </w:r>
      </w:ins>
    </w:p>
    <w:p w14:paraId="680CFBD5" w14:textId="2CA1E73B" w:rsidR="00372BEF" w:rsidRDefault="009A029B" w:rsidP="00372BEF">
      <w:pPr>
        <w:pStyle w:val="B10"/>
        <w:rPr>
          <w:noProof/>
        </w:rPr>
      </w:pPr>
      <w:ins w:id="98" w:author="Ericsson_Maria Liang" w:date="2024-09-12T17:29:00Z">
        <w:r>
          <w:t>-</w:t>
        </w:r>
        <w:r>
          <w:tab/>
        </w:r>
      </w:ins>
      <w:ins w:id="99" w:author="Ericsson_Maria Liang" w:date="2024-09-12T17:30:00Z">
        <w:r>
          <w:t>Session Management Function (SMF)</w:t>
        </w:r>
      </w:ins>
      <w:r w:rsidR="00372BEF">
        <w:t>.</w:t>
      </w:r>
    </w:p>
    <w:p w14:paraId="55261556" w14:textId="77777777" w:rsidR="00372BEF" w:rsidRDefault="00372BEF" w:rsidP="00372BEF">
      <w:pPr>
        <w:rPr>
          <w:noProof/>
        </w:rPr>
      </w:pPr>
      <w:r>
        <w:rPr>
          <w:noProof/>
        </w:rPr>
        <w:t>The PCF accesses the Session Management Event Exposure Service</w:t>
      </w:r>
      <w:r>
        <w:rPr>
          <w:rFonts w:eastAsia="Times New Roman"/>
          <w:noProof/>
        </w:rPr>
        <w:t xml:space="preserve"> </w:t>
      </w:r>
      <w:r>
        <w:rPr>
          <w:noProof/>
        </w:rPr>
        <w:t>at the SMF via the N7 Reference point.</w:t>
      </w:r>
    </w:p>
    <w:p w14:paraId="310D60DB" w14:textId="77777777" w:rsidR="00372BEF" w:rsidRDefault="00372BEF" w:rsidP="00372BEF">
      <w:pPr>
        <w:pStyle w:val="NO"/>
        <w:rPr>
          <w:noProof/>
        </w:rPr>
      </w:pPr>
      <w:r>
        <w:rPr>
          <w:noProof/>
        </w:rPr>
        <w:t>NOTE:</w:t>
      </w:r>
      <w:r>
        <w:rPr>
          <w:noProof/>
        </w:rPr>
        <w:tab/>
        <w:t xml:space="preserve">The PCF can implicitly subscribe on behalf of the AF or NEF to the UP_PATH_CH, TRAFFIC_CORRELATION event and/or the </w:t>
      </w:r>
      <w:r>
        <w:rPr>
          <w:rFonts w:hint="eastAsia"/>
          <w:noProof/>
          <w:lang w:eastAsia="zh-CN"/>
        </w:rPr>
        <w:t>QOS_MON</w:t>
      </w:r>
      <w:r>
        <w:rPr>
          <w:noProof/>
          <w:lang w:eastAsia="zh-CN"/>
        </w:rPr>
        <w:t xml:space="preserve"> event</w:t>
      </w:r>
      <w:r>
        <w:rPr>
          <w:noProof/>
        </w:rPr>
        <w:t xml:space="preserve"> by including the information on AF or NEF subscription within the PCC rule.</w:t>
      </w:r>
    </w:p>
    <w:p w14:paraId="69497883" w14:textId="77777777" w:rsidR="00372BEF" w:rsidRDefault="00372BEF" w:rsidP="00372BEF">
      <w:pPr>
        <w:rPr>
          <w:noProof/>
        </w:rPr>
      </w:pPr>
      <w:r>
        <w:rPr>
          <w:noProof/>
        </w:rPr>
        <w:t>The AMF accesses the Session Management Event Exposure Service</w:t>
      </w:r>
      <w:r>
        <w:rPr>
          <w:rFonts w:eastAsia="Times New Roman"/>
          <w:noProof/>
        </w:rPr>
        <w:t xml:space="preserve"> </w:t>
      </w:r>
      <w:r>
        <w:rPr>
          <w:noProof/>
        </w:rPr>
        <w:t>at the SMF via the N11 Reference point.</w:t>
      </w:r>
    </w:p>
    <w:p w14:paraId="42A13A51" w14:textId="3FDA5389" w:rsidR="00372BEF" w:rsidRDefault="00372BEF" w:rsidP="00372BEF">
      <w:pPr>
        <w:pStyle w:val="TH"/>
        <w:rPr>
          <w:noProof/>
        </w:rPr>
      </w:pPr>
      <w:del w:id="100" w:author="Ericsson_Maria Liang" w:date="2024-09-12T17:30:00Z">
        <w:r w:rsidDel="009A029B">
          <w:rPr>
            <w:noProof/>
          </w:rPr>
          <w:object w:dxaOrig="10350" w:dyaOrig="3201" w14:anchorId="4E5C7B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145.5pt" o:ole="">
              <v:imagedata r:id="rId18" o:title=""/>
            </v:shape>
            <o:OLEObject Type="Embed" ProgID="Visio.Drawing.11" ShapeID="_x0000_i1025" DrawAspect="Content" ObjectID="_1789840656" r:id="rId19"/>
          </w:object>
        </w:r>
      </w:del>
      <w:ins w:id="101" w:author="Ericsson_Maria Liang" w:date="2024-09-12T17:30:00Z">
        <w:r w:rsidR="009A029B">
          <w:rPr>
            <w:noProof/>
          </w:rPr>
          <w:object w:dxaOrig="10350" w:dyaOrig="3200" w14:anchorId="71CCB447">
            <v:shape id="_x0000_i1026" type="#_x0000_t75" style="width:471.5pt;height:145.5pt" o:ole="">
              <v:imagedata r:id="rId20" o:title=""/>
            </v:shape>
            <o:OLEObject Type="Embed" ProgID="Visio.Drawing.11" ShapeID="_x0000_i1026" DrawAspect="Content" ObjectID="_1789840657" r:id="rId21"/>
          </w:object>
        </w:r>
      </w:ins>
    </w:p>
    <w:p w14:paraId="3E471183" w14:textId="77777777" w:rsidR="00372BEF" w:rsidRDefault="00372BEF" w:rsidP="00372BEF">
      <w:pPr>
        <w:pStyle w:val="TF"/>
        <w:rPr>
          <w:noProof/>
        </w:rPr>
      </w:pPr>
      <w:r>
        <w:rPr>
          <w:noProof/>
        </w:rPr>
        <w:t>Figure 4.1.2-1</w:t>
      </w:r>
      <w:r>
        <w:rPr>
          <w:noProof/>
          <w:lang w:eastAsia="zh-CN"/>
        </w:rPr>
        <w:t>:</w:t>
      </w:r>
      <w:r>
        <w:rPr>
          <w:noProof/>
        </w:rPr>
        <w:t xml:space="preserve"> Reference Architecture for the Nsmf_EventExposure Service; SBI representation</w:t>
      </w:r>
    </w:p>
    <w:p w14:paraId="4777B17F" w14:textId="6A8EE966" w:rsidR="00372BEF" w:rsidRDefault="00372BEF" w:rsidP="00372BEF">
      <w:pPr>
        <w:pStyle w:val="TH"/>
        <w:rPr>
          <w:noProof/>
        </w:rPr>
      </w:pPr>
      <w:del w:id="102" w:author="Ericsson_Maria Liang" w:date="2024-09-12T17:34:00Z">
        <w:r w:rsidDel="00702932">
          <w:rPr>
            <w:noProof/>
          </w:rPr>
          <w:object w:dxaOrig="10101" w:dyaOrig="3221" w14:anchorId="4D0D2187">
            <v:shape id="_x0000_i1027" type="#_x0000_t75" style="width:460pt;height:146.5pt" o:ole="">
              <v:imagedata r:id="rId22" o:title=""/>
            </v:shape>
            <o:OLEObject Type="Embed" ProgID="Visio.Drawing.11" ShapeID="_x0000_i1027" DrawAspect="Content" ObjectID="_1789840658" r:id="rId23"/>
          </w:object>
        </w:r>
      </w:del>
      <w:ins w:id="103" w:author="Ericsson_Maria Liang" w:date="2024-09-12T17:34:00Z">
        <w:r w:rsidR="00C666C7">
          <w:rPr>
            <w:noProof/>
          </w:rPr>
          <w:object w:dxaOrig="10101" w:dyaOrig="3220" w14:anchorId="39503043">
            <v:shape id="_x0000_i1028" type="#_x0000_t75" style="width:460pt;height:146.5pt" o:ole="">
              <v:imagedata r:id="rId24" o:title=""/>
            </v:shape>
            <o:OLEObject Type="Embed" ProgID="Visio.Drawing.11" ShapeID="_x0000_i1028" DrawAspect="Content" ObjectID="_1789840659" r:id="rId25"/>
          </w:object>
        </w:r>
      </w:ins>
    </w:p>
    <w:p w14:paraId="55E125FC" w14:textId="77777777" w:rsidR="00372BEF" w:rsidRDefault="00372BEF" w:rsidP="00372BEF">
      <w:pPr>
        <w:pStyle w:val="TF"/>
        <w:rPr>
          <w:noProof/>
        </w:rPr>
      </w:pPr>
      <w:r>
        <w:rPr>
          <w:noProof/>
        </w:rPr>
        <w:t>Figure 4.1.2-2</w:t>
      </w:r>
      <w:r>
        <w:rPr>
          <w:noProof/>
          <w:lang w:eastAsia="zh-CN"/>
        </w:rPr>
        <w:t>:</w:t>
      </w:r>
      <w:r>
        <w:rPr>
          <w:noProof/>
        </w:rPr>
        <w:t xml:space="preserve"> Reference Architecture for the Nsmf_EventExposure Service: reference point representation</w:t>
      </w:r>
    </w:p>
    <w:p w14:paraId="06DF72FB" w14:textId="7333A0C9" w:rsidR="00981DF0" w:rsidRPr="002C393C" w:rsidRDefault="00981DF0" w:rsidP="00981DF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F1C2A">
        <w:rPr>
          <w:rFonts w:eastAsia="DengXian"/>
          <w:noProof/>
          <w:color w:val="0000FF"/>
          <w:sz w:val="28"/>
          <w:szCs w:val="28"/>
          <w:lang w:eastAsia="zh-CN"/>
        </w:rPr>
        <w:t>3r</w:t>
      </w:r>
      <w:r>
        <w:rPr>
          <w:rFonts w:eastAsia="DengXian"/>
          <w:noProof/>
          <w:color w:val="0000FF"/>
          <w:sz w:val="28"/>
          <w:szCs w:val="28"/>
          <w:lang w:eastAsia="zh-CN"/>
        </w:rPr>
        <w:t>d</w:t>
      </w:r>
      <w:r w:rsidRPr="008C6891">
        <w:rPr>
          <w:rFonts w:eastAsia="DengXian"/>
          <w:noProof/>
          <w:color w:val="0000FF"/>
          <w:sz w:val="28"/>
          <w:szCs w:val="28"/>
        </w:rPr>
        <w:t xml:space="preserve"> Change ***</w:t>
      </w:r>
    </w:p>
    <w:p w14:paraId="66820CEE" w14:textId="77777777" w:rsidR="00780643" w:rsidRDefault="00780643" w:rsidP="00780643">
      <w:pPr>
        <w:pStyle w:val="Heading4"/>
        <w:rPr>
          <w:noProof/>
          <w:lang w:eastAsia="zh-CN"/>
        </w:rPr>
      </w:pPr>
      <w:bookmarkStart w:id="104" w:name="_Toc28011528"/>
      <w:bookmarkStart w:id="105" w:name="_Toc34210644"/>
      <w:bookmarkStart w:id="106" w:name="_Toc36037669"/>
      <w:bookmarkStart w:id="107" w:name="_Toc39063103"/>
      <w:bookmarkStart w:id="108" w:name="_Toc43298161"/>
      <w:bookmarkStart w:id="109" w:name="_Toc45132938"/>
      <w:bookmarkStart w:id="110" w:name="_Toc49935405"/>
      <w:bookmarkStart w:id="111" w:name="_Toc50023751"/>
      <w:bookmarkStart w:id="112" w:name="_Toc51761241"/>
      <w:bookmarkStart w:id="113" w:name="_Toc56672171"/>
      <w:bookmarkStart w:id="114" w:name="_Toc66277729"/>
      <w:bookmarkStart w:id="115" w:name="_Toc175739453"/>
      <w:bookmarkStart w:id="116" w:name="_Toc85734161"/>
      <w:bookmarkStart w:id="117" w:name="_Toc89431460"/>
      <w:bookmarkStart w:id="118" w:name="_Toc97042252"/>
      <w:bookmarkStart w:id="119" w:name="_Toc97045396"/>
      <w:bookmarkStart w:id="120" w:name="_Toc97155141"/>
      <w:bookmarkStart w:id="121" w:name="_Toc101521294"/>
      <w:bookmarkStart w:id="122" w:name="_Toc138761555"/>
      <w:bookmarkStart w:id="123" w:name="_Toc145707749"/>
      <w:bookmarkStart w:id="124" w:name="_Toc160570208"/>
      <w:bookmarkStart w:id="125" w:name="_Toc162007804"/>
      <w:bookmarkStart w:id="126" w:name="_Toc175685247"/>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Pr>
          <w:noProof/>
        </w:rPr>
        <w:t>4.</w:t>
      </w:r>
      <w:r>
        <w:rPr>
          <w:noProof/>
          <w:lang w:eastAsia="zh-CN"/>
        </w:rPr>
        <w:t>1.3.2</w:t>
      </w:r>
      <w:r>
        <w:rPr>
          <w:noProof/>
        </w:rPr>
        <w:tab/>
      </w:r>
      <w:r>
        <w:rPr>
          <w:noProof/>
          <w:lang w:eastAsia="zh-CN"/>
        </w:rPr>
        <w:t>NF Service Consumers</w:t>
      </w:r>
      <w:bookmarkEnd w:id="104"/>
      <w:bookmarkEnd w:id="105"/>
      <w:bookmarkEnd w:id="106"/>
      <w:bookmarkEnd w:id="107"/>
      <w:bookmarkEnd w:id="108"/>
      <w:bookmarkEnd w:id="109"/>
      <w:bookmarkEnd w:id="110"/>
      <w:bookmarkEnd w:id="111"/>
      <w:bookmarkEnd w:id="112"/>
      <w:bookmarkEnd w:id="113"/>
      <w:bookmarkEnd w:id="114"/>
      <w:bookmarkEnd w:id="115"/>
    </w:p>
    <w:p w14:paraId="26370132" w14:textId="77777777" w:rsidR="00780643" w:rsidRDefault="00780643" w:rsidP="00780643">
      <w:pPr>
        <w:rPr>
          <w:noProof/>
        </w:rPr>
      </w:pPr>
      <w:r>
        <w:rPr>
          <w:noProof/>
        </w:rPr>
        <w:t>The Network Exposure Function (NEF);</w:t>
      </w:r>
    </w:p>
    <w:p w14:paraId="2735A2DF" w14:textId="77777777" w:rsidR="00780643" w:rsidRDefault="00780643" w:rsidP="00780643">
      <w:pPr>
        <w:pStyle w:val="B10"/>
        <w:rPr>
          <w:noProof/>
        </w:rPr>
      </w:pPr>
      <w:r>
        <w:rPr>
          <w:noProof/>
        </w:rPr>
        <w:t>-</w:t>
      </w:r>
      <w:r>
        <w:rPr>
          <w:noProof/>
        </w:rPr>
        <w:tab/>
        <w:t>provides means to securely expose the services and capabilities provided by 3GPP network functions to e.g. 3rd parties or internal exposure</w:t>
      </w:r>
      <w:r w:rsidRPr="003D73C7">
        <w:rPr>
          <w:noProof/>
        </w:rPr>
        <w:t xml:space="preserve"> </w:t>
      </w:r>
      <w:r>
        <w:rPr>
          <w:noProof/>
        </w:rPr>
        <w:t>consumer NF.</w:t>
      </w:r>
    </w:p>
    <w:p w14:paraId="4FB61855" w14:textId="77777777" w:rsidR="00780643" w:rsidRDefault="00780643" w:rsidP="00780643">
      <w:pPr>
        <w:rPr>
          <w:noProof/>
        </w:rPr>
      </w:pPr>
      <w:r>
        <w:rPr>
          <w:noProof/>
        </w:rPr>
        <w:t>The Access and Mobility Management function (AMF) provides:</w:t>
      </w:r>
    </w:p>
    <w:p w14:paraId="17D04E1F" w14:textId="77777777" w:rsidR="00780643" w:rsidRDefault="00780643" w:rsidP="00780643">
      <w:pPr>
        <w:pStyle w:val="B10"/>
        <w:rPr>
          <w:noProof/>
        </w:rPr>
      </w:pPr>
      <w:r>
        <w:rPr>
          <w:noProof/>
        </w:rPr>
        <w:t>-</w:t>
      </w:r>
      <w:r>
        <w:rPr>
          <w:noProof/>
        </w:rPr>
        <w:tab/>
        <w:t>Registration management;</w:t>
      </w:r>
    </w:p>
    <w:p w14:paraId="2D51BB8D" w14:textId="77777777" w:rsidR="00780643" w:rsidRDefault="00780643" w:rsidP="00780643">
      <w:pPr>
        <w:pStyle w:val="B10"/>
        <w:rPr>
          <w:noProof/>
        </w:rPr>
      </w:pPr>
      <w:r>
        <w:rPr>
          <w:noProof/>
        </w:rPr>
        <w:t>-</w:t>
      </w:r>
      <w:r>
        <w:rPr>
          <w:noProof/>
        </w:rPr>
        <w:tab/>
        <w:t>Connection management;</w:t>
      </w:r>
    </w:p>
    <w:p w14:paraId="3394E438" w14:textId="77777777" w:rsidR="00780643" w:rsidRDefault="00780643" w:rsidP="00780643">
      <w:pPr>
        <w:pStyle w:val="B10"/>
        <w:rPr>
          <w:noProof/>
        </w:rPr>
      </w:pPr>
      <w:r>
        <w:rPr>
          <w:noProof/>
        </w:rPr>
        <w:t>-</w:t>
      </w:r>
      <w:r>
        <w:rPr>
          <w:noProof/>
        </w:rPr>
        <w:tab/>
        <w:t>Reachability management; and</w:t>
      </w:r>
    </w:p>
    <w:p w14:paraId="72040392" w14:textId="77777777" w:rsidR="00780643" w:rsidRDefault="00780643" w:rsidP="00780643">
      <w:pPr>
        <w:pStyle w:val="B10"/>
        <w:rPr>
          <w:noProof/>
        </w:rPr>
      </w:pPr>
      <w:r>
        <w:rPr>
          <w:noProof/>
        </w:rPr>
        <w:t>-</w:t>
      </w:r>
      <w:r>
        <w:rPr>
          <w:noProof/>
        </w:rPr>
        <w:tab/>
        <w:t>Mobility Management.</w:t>
      </w:r>
    </w:p>
    <w:p w14:paraId="1F09DFF8" w14:textId="77777777" w:rsidR="00780643" w:rsidRDefault="00780643" w:rsidP="00780643">
      <w:pPr>
        <w:rPr>
          <w:noProof/>
        </w:rPr>
      </w:pPr>
      <w:r>
        <w:rPr>
          <w:noProof/>
        </w:rPr>
        <w:t>The Application Function (AF)</w:t>
      </w:r>
    </w:p>
    <w:p w14:paraId="58E1DE2C" w14:textId="77777777" w:rsidR="00780643" w:rsidRDefault="00780643" w:rsidP="00780643">
      <w:pPr>
        <w:pStyle w:val="B10"/>
        <w:rPr>
          <w:noProof/>
        </w:rPr>
      </w:pPr>
      <w:r>
        <w:rPr>
          <w:noProof/>
        </w:rPr>
        <w:t>-</w:t>
      </w:r>
      <w:r>
        <w:rPr>
          <w:noProof/>
        </w:rPr>
        <w:tab/>
        <w:t>interacts with the 3GPP Core Network to provide services.</w:t>
      </w:r>
    </w:p>
    <w:p w14:paraId="6C1516D9" w14:textId="77777777" w:rsidR="00780643" w:rsidRDefault="00780643" w:rsidP="00780643">
      <w:pPr>
        <w:rPr>
          <w:noProof/>
        </w:rPr>
      </w:pPr>
      <w:r>
        <w:rPr>
          <w:noProof/>
        </w:rPr>
        <w:t xml:space="preserve">The </w:t>
      </w:r>
      <w:r>
        <w:t>Unified Data Management (UDM).</w:t>
      </w:r>
    </w:p>
    <w:p w14:paraId="001A6D02" w14:textId="77777777" w:rsidR="00780643" w:rsidRDefault="00780643" w:rsidP="00780643">
      <w:pPr>
        <w:pStyle w:val="B10"/>
      </w:pPr>
      <w:r>
        <w:t>-</w:t>
      </w:r>
      <w:r>
        <w:tab/>
        <w:t>has access to subscriber information, can determine the SMF serving a user based on that data, and can then subscribe to event notifications for a user (e.g. when triggered by the NEF).</w:t>
      </w:r>
    </w:p>
    <w:p w14:paraId="10D4A80B" w14:textId="77777777" w:rsidR="00780643" w:rsidRDefault="00780643" w:rsidP="00780643">
      <w:pPr>
        <w:rPr>
          <w:noProof/>
        </w:rPr>
      </w:pPr>
      <w:r>
        <w:rPr>
          <w:noProof/>
        </w:rPr>
        <w:t>The Network Data Analytics Function (NWDAF)</w:t>
      </w:r>
    </w:p>
    <w:p w14:paraId="493F57F5" w14:textId="77777777" w:rsidR="00780643" w:rsidRDefault="00780643" w:rsidP="00780643">
      <w:pPr>
        <w:pStyle w:val="B10"/>
      </w:pPr>
      <w:r>
        <w:t>-</w:t>
      </w:r>
      <w:r>
        <w:tab/>
        <w:t xml:space="preserve">collects data based on event subscription provided by AMF, SMF, UPF, PCF, UDM, AF (directly or via NEF) and </w:t>
      </w:r>
      <w:proofErr w:type="gramStart"/>
      <w:r>
        <w:t>OAM;</w:t>
      </w:r>
      <w:proofErr w:type="gramEnd"/>
    </w:p>
    <w:p w14:paraId="1E1E2F6C" w14:textId="77777777" w:rsidR="00780643" w:rsidRDefault="00780643" w:rsidP="00780643">
      <w:pPr>
        <w:pStyle w:val="B10"/>
      </w:pPr>
      <w:r>
        <w:t>-</w:t>
      </w:r>
      <w:r>
        <w:tab/>
        <w:t>retrieves information about</w:t>
      </w:r>
      <w:r>
        <w:rPr>
          <w:color w:val="0070C0"/>
        </w:rPr>
        <w:t xml:space="preserve"> </w:t>
      </w:r>
      <w:proofErr w:type="gramStart"/>
      <w:r>
        <w:t>NFs;</w:t>
      </w:r>
      <w:proofErr w:type="gramEnd"/>
    </w:p>
    <w:p w14:paraId="070E10FD" w14:textId="77777777" w:rsidR="00780643" w:rsidRDefault="00780643" w:rsidP="00780643">
      <w:pPr>
        <w:pStyle w:val="B10"/>
      </w:pPr>
      <w:r>
        <w:lastRenderedPageBreak/>
        <w:t>-</w:t>
      </w:r>
      <w:r>
        <w:tab/>
        <w:t>performs on demand provision of analytics to NF service consumers, as indicated in clause 6, 3GPP TS 23.288 [21].</w:t>
      </w:r>
    </w:p>
    <w:p w14:paraId="41AE69B7" w14:textId="77777777" w:rsidR="00780643" w:rsidRDefault="00780643" w:rsidP="00780643">
      <w:pPr>
        <w:rPr>
          <w:noProof/>
        </w:rPr>
      </w:pPr>
      <w:r>
        <w:rPr>
          <w:noProof/>
        </w:rPr>
        <w:t>The Data Collection Coordination Function (DCCF)</w:t>
      </w:r>
    </w:p>
    <w:p w14:paraId="5B1A66F9" w14:textId="77777777" w:rsidR="00780643" w:rsidRDefault="00780643" w:rsidP="00780643">
      <w:pPr>
        <w:pStyle w:val="B10"/>
        <w:rPr>
          <w:lang w:eastAsia="zh-CN"/>
        </w:rPr>
      </w:pPr>
      <w:r>
        <w:t>-</w:t>
      </w:r>
      <w:r>
        <w:tab/>
      </w:r>
      <w:r>
        <w:rPr>
          <w:lang w:eastAsia="zh-CN"/>
        </w:rPr>
        <w:t>coordinates the collection and distribution of data and analytics.</w:t>
      </w:r>
    </w:p>
    <w:p w14:paraId="1203FF0D" w14:textId="2B09958D" w:rsidR="00670070" w:rsidRDefault="00670070" w:rsidP="00670070">
      <w:pPr>
        <w:rPr>
          <w:ins w:id="127" w:author="Ericsson_Maria Liang" w:date="2024-10-06T16:11:00Z"/>
          <w:noProof/>
        </w:rPr>
      </w:pPr>
      <w:ins w:id="128" w:author="Ericsson_Maria Liang" w:date="2024-10-06T16:11:00Z">
        <w:r>
          <w:rPr>
            <w:noProof/>
          </w:rPr>
          <w:t xml:space="preserve">The Session Management function (SMF) </w:t>
        </w:r>
      </w:ins>
      <w:ins w:id="129" w:author="Ericsson_Maria Liang" w:date="2024-10-06T16:12:00Z">
        <w:r>
          <w:rPr>
            <w:noProof/>
          </w:rPr>
          <w:t xml:space="preserve">when I-SMF is involved in PDU Session, </w:t>
        </w:r>
      </w:ins>
      <w:ins w:id="130" w:author="Ericsson_Maria Liang" w:date="2024-10-06T16:11:00Z">
        <w:r>
          <w:rPr>
            <w:noProof/>
          </w:rPr>
          <w:t>provides:</w:t>
        </w:r>
      </w:ins>
    </w:p>
    <w:p w14:paraId="3E5C4EBE" w14:textId="77777777" w:rsidR="00670070" w:rsidRDefault="00670070" w:rsidP="00670070">
      <w:pPr>
        <w:pStyle w:val="B10"/>
        <w:rPr>
          <w:ins w:id="131" w:author="Ericsson_Maria Liang" w:date="2024-10-06T16:11:00Z"/>
          <w:noProof/>
          <w:lang w:eastAsia="zh-CN"/>
        </w:rPr>
      </w:pPr>
      <w:ins w:id="132" w:author="Ericsson_Maria Liang" w:date="2024-10-06T16:11:00Z">
        <w:r>
          <w:rPr>
            <w:noProof/>
          </w:rPr>
          <w:t>-</w:t>
        </w:r>
        <w:r>
          <w:rPr>
            <w:noProof/>
          </w:rPr>
          <w:tab/>
          <w:t xml:space="preserve">Session Management </w:t>
        </w:r>
        <w:r>
          <w:rPr>
            <w:noProof/>
            <w:lang w:eastAsia="zh-CN"/>
          </w:rPr>
          <w:t>e.g. Session establishment, modification and release;</w:t>
        </w:r>
      </w:ins>
    </w:p>
    <w:p w14:paraId="7645B1A0" w14:textId="77777777" w:rsidR="00670070" w:rsidRDefault="00670070" w:rsidP="00670070">
      <w:pPr>
        <w:pStyle w:val="B10"/>
        <w:rPr>
          <w:ins w:id="133" w:author="Ericsson_Maria Liang" w:date="2024-10-06T16:11:00Z"/>
          <w:noProof/>
        </w:rPr>
      </w:pPr>
      <w:ins w:id="134" w:author="Ericsson_Maria Liang" w:date="2024-10-06T16:11:00Z">
        <w:r>
          <w:rPr>
            <w:noProof/>
          </w:rPr>
          <w:t>-</w:t>
        </w:r>
        <w:r>
          <w:rPr>
            <w:noProof/>
          </w:rPr>
          <w:tab/>
          <w:t>UE IP address allocation &amp; management;</w:t>
        </w:r>
      </w:ins>
    </w:p>
    <w:p w14:paraId="6ABC48D3" w14:textId="77777777" w:rsidR="00670070" w:rsidRDefault="00670070" w:rsidP="00670070">
      <w:pPr>
        <w:pStyle w:val="B10"/>
        <w:rPr>
          <w:ins w:id="135" w:author="Ericsson_Maria Liang" w:date="2024-10-06T16:11:00Z"/>
          <w:noProof/>
        </w:rPr>
      </w:pPr>
      <w:ins w:id="136" w:author="Ericsson_Maria Liang" w:date="2024-10-06T16:11:00Z">
        <w:r>
          <w:rPr>
            <w:noProof/>
          </w:rPr>
          <w:t>-</w:t>
        </w:r>
        <w:r>
          <w:rPr>
            <w:noProof/>
          </w:rPr>
          <w:tab/>
          <w:t>Selection and control of UP function;</w:t>
        </w:r>
      </w:ins>
    </w:p>
    <w:p w14:paraId="5442B0AD" w14:textId="77777777" w:rsidR="00670070" w:rsidRDefault="00670070" w:rsidP="00670070">
      <w:pPr>
        <w:pStyle w:val="B10"/>
        <w:rPr>
          <w:ins w:id="137" w:author="Ericsson_Maria Liang" w:date="2024-10-06T16:11:00Z"/>
          <w:noProof/>
        </w:rPr>
      </w:pPr>
      <w:ins w:id="138" w:author="Ericsson_Maria Liang" w:date="2024-10-06T16:11:00Z">
        <w:r>
          <w:rPr>
            <w:noProof/>
          </w:rPr>
          <w:t>-</w:t>
        </w:r>
        <w:r>
          <w:rPr>
            <w:noProof/>
          </w:rPr>
          <w:tab/>
          <w:t>Termination of interfaces towards Policy control functions; and</w:t>
        </w:r>
      </w:ins>
    </w:p>
    <w:p w14:paraId="1D80B783" w14:textId="77777777" w:rsidR="00670070" w:rsidRDefault="00670070" w:rsidP="00670070">
      <w:pPr>
        <w:pStyle w:val="B10"/>
        <w:rPr>
          <w:ins w:id="139" w:author="Ericsson_Maria Liang" w:date="2024-10-06T16:11:00Z"/>
          <w:noProof/>
        </w:rPr>
      </w:pPr>
      <w:ins w:id="140" w:author="Ericsson_Maria Liang" w:date="2024-10-06T16:11:00Z">
        <w:r>
          <w:rPr>
            <w:noProof/>
          </w:rPr>
          <w:t>-</w:t>
        </w:r>
        <w:r>
          <w:rPr>
            <w:noProof/>
          </w:rPr>
          <w:tab/>
          <w:t>Control part of policy enforcement and QoS.</w:t>
        </w:r>
      </w:ins>
    </w:p>
    <w:p w14:paraId="70CACA66" w14:textId="7E587756" w:rsidR="00790B00" w:rsidRPr="002C393C" w:rsidRDefault="00790B00" w:rsidP="00790B0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007F7">
        <w:rPr>
          <w:rFonts w:eastAsia="DengXian"/>
          <w:noProof/>
          <w:color w:val="0000FF"/>
          <w:sz w:val="28"/>
          <w:szCs w:val="28"/>
          <w:lang w:eastAsia="zh-CN"/>
        </w:rPr>
        <w:t>4</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333D8FBC" w14:textId="77777777" w:rsidR="00780643" w:rsidRDefault="00780643" w:rsidP="00780643">
      <w:pPr>
        <w:pStyle w:val="Heading3"/>
        <w:rPr>
          <w:noProof/>
          <w:lang w:eastAsia="zh-CN"/>
        </w:rPr>
      </w:pPr>
      <w:bookmarkStart w:id="141" w:name="_Toc28011530"/>
      <w:bookmarkStart w:id="142" w:name="_Toc34210646"/>
      <w:bookmarkStart w:id="143" w:name="_Toc36037671"/>
      <w:bookmarkStart w:id="144" w:name="_Toc39063105"/>
      <w:bookmarkStart w:id="145" w:name="_Toc43298163"/>
      <w:bookmarkStart w:id="146" w:name="_Toc45132940"/>
      <w:bookmarkStart w:id="147" w:name="_Toc49935407"/>
      <w:bookmarkStart w:id="148" w:name="_Toc50023753"/>
      <w:bookmarkStart w:id="149" w:name="_Toc51761243"/>
      <w:bookmarkStart w:id="150" w:name="_Toc56672173"/>
      <w:bookmarkStart w:id="151" w:name="_Toc66277731"/>
      <w:bookmarkStart w:id="152" w:name="_Toc175739455"/>
      <w:bookmarkStart w:id="153" w:name="_Hlk176787064"/>
      <w:r>
        <w:rPr>
          <w:noProof/>
        </w:rPr>
        <w:t>4.</w:t>
      </w:r>
      <w:r>
        <w:rPr>
          <w:noProof/>
          <w:lang w:eastAsia="zh-CN"/>
        </w:rPr>
        <w:t>2</w:t>
      </w:r>
      <w:r>
        <w:rPr>
          <w:noProof/>
        </w:rPr>
        <w:t>.1</w:t>
      </w:r>
      <w:r>
        <w:rPr>
          <w:noProof/>
        </w:rPr>
        <w:tab/>
        <w:t>Introduction</w:t>
      </w:r>
      <w:bookmarkEnd w:id="141"/>
      <w:bookmarkEnd w:id="142"/>
      <w:bookmarkEnd w:id="143"/>
      <w:bookmarkEnd w:id="144"/>
      <w:bookmarkEnd w:id="145"/>
      <w:bookmarkEnd w:id="146"/>
      <w:bookmarkEnd w:id="147"/>
      <w:bookmarkEnd w:id="148"/>
      <w:bookmarkEnd w:id="149"/>
      <w:bookmarkEnd w:id="150"/>
      <w:bookmarkEnd w:id="151"/>
      <w:bookmarkEnd w:id="152"/>
    </w:p>
    <w:p w14:paraId="5BBFF3AA" w14:textId="77777777" w:rsidR="00780643" w:rsidRDefault="00780643" w:rsidP="00780643">
      <w:pPr>
        <w:pStyle w:val="TH"/>
        <w:rPr>
          <w:noProof/>
        </w:rPr>
      </w:pPr>
      <w:r>
        <w:rPr>
          <w:noProof/>
        </w:rPr>
        <w:t>Table</w:t>
      </w:r>
      <w:r>
        <w:rPr>
          <w:noProof/>
          <w:lang w:eastAsia="zh-CN"/>
        </w:rPr>
        <w:t> 4.2.1</w:t>
      </w:r>
      <w:r>
        <w:rPr>
          <w:noProof/>
        </w:rPr>
        <w:t>-1: Operations of the Nsmf_EventExposure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780643" w14:paraId="5F4E5F55" w14:textId="77777777" w:rsidTr="00D67B8B">
        <w:trPr>
          <w:cantSplit/>
          <w:tblHeader/>
        </w:trPr>
        <w:tc>
          <w:tcPr>
            <w:tcW w:w="3234" w:type="dxa"/>
            <w:shd w:val="clear" w:color="auto" w:fill="C0C0C0"/>
          </w:tcPr>
          <w:p w14:paraId="6DF3AED3" w14:textId="77777777" w:rsidR="00780643" w:rsidRDefault="00780643" w:rsidP="00D67B8B">
            <w:pPr>
              <w:pStyle w:val="TAH"/>
              <w:rPr>
                <w:noProof/>
              </w:rPr>
            </w:pPr>
            <w:r>
              <w:rPr>
                <w:noProof/>
              </w:rPr>
              <w:t>Service operation name</w:t>
            </w:r>
          </w:p>
        </w:tc>
        <w:tc>
          <w:tcPr>
            <w:tcW w:w="4394" w:type="dxa"/>
            <w:shd w:val="clear" w:color="auto" w:fill="C0C0C0"/>
          </w:tcPr>
          <w:p w14:paraId="3886CE56" w14:textId="77777777" w:rsidR="00780643" w:rsidRDefault="00780643" w:rsidP="00D67B8B">
            <w:pPr>
              <w:pStyle w:val="TAH"/>
              <w:rPr>
                <w:noProof/>
              </w:rPr>
            </w:pPr>
            <w:r>
              <w:rPr>
                <w:noProof/>
              </w:rPr>
              <w:t>Description</w:t>
            </w:r>
          </w:p>
        </w:tc>
        <w:tc>
          <w:tcPr>
            <w:tcW w:w="1985" w:type="dxa"/>
            <w:shd w:val="clear" w:color="auto" w:fill="C0C0C0"/>
          </w:tcPr>
          <w:p w14:paraId="26A6927C" w14:textId="77777777" w:rsidR="00780643" w:rsidRDefault="00780643" w:rsidP="00D67B8B">
            <w:pPr>
              <w:pStyle w:val="TAH"/>
              <w:rPr>
                <w:noProof/>
              </w:rPr>
            </w:pPr>
            <w:r>
              <w:rPr>
                <w:noProof/>
              </w:rPr>
              <w:t>Initiated by</w:t>
            </w:r>
          </w:p>
        </w:tc>
      </w:tr>
      <w:tr w:rsidR="00780643" w14:paraId="03A97433" w14:textId="77777777" w:rsidTr="00D67B8B">
        <w:trPr>
          <w:cantSplit/>
        </w:trPr>
        <w:tc>
          <w:tcPr>
            <w:tcW w:w="3234" w:type="dxa"/>
            <w:shd w:val="clear" w:color="auto" w:fill="auto"/>
          </w:tcPr>
          <w:p w14:paraId="5CAC3A3C" w14:textId="77777777" w:rsidR="00780643" w:rsidRDefault="00780643" w:rsidP="00D67B8B">
            <w:pPr>
              <w:pStyle w:val="TAL"/>
              <w:rPr>
                <w:noProof/>
              </w:rPr>
            </w:pPr>
            <w:r>
              <w:rPr>
                <w:noProof/>
              </w:rPr>
              <w:t>Notify</w:t>
            </w:r>
          </w:p>
        </w:tc>
        <w:tc>
          <w:tcPr>
            <w:tcW w:w="4394" w:type="dxa"/>
            <w:shd w:val="clear" w:color="auto" w:fill="auto"/>
          </w:tcPr>
          <w:p w14:paraId="56430163" w14:textId="77777777" w:rsidR="00780643" w:rsidRDefault="00780643" w:rsidP="00D67B8B">
            <w:pPr>
              <w:pStyle w:val="TAL"/>
              <w:rPr>
                <w:noProof/>
              </w:rPr>
            </w:pPr>
            <w:r>
              <w:rPr>
                <w:noProof/>
              </w:rPr>
              <w:t xml:space="preserve">Report UE PDU session related event(s) to </w:t>
            </w:r>
            <w:r w:rsidRPr="00394E99">
              <w:rPr>
                <w:noProof/>
              </w:rPr>
              <w:t>recipient of notification(s) which</w:t>
            </w:r>
            <w:r>
              <w:rPr>
                <w:noProof/>
              </w:rPr>
              <w:t xml:space="preserve"> the NF service consumer has subscribed to the event report service.</w:t>
            </w:r>
          </w:p>
        </w:tc>
        <w:tc>
          <w:tcPr>
            <w:tcW w:w="1985" w:type="dxa"/>
            <w:shd w:val="clear" w:color="auto" w:fill="auto"/>
          </w:tcPr>
          <w:p w14:paraId="63991AE3" w14:textId="77777777" w:rsidR="00780643" w:rsidRDefault="00780643" w:rsidP="00D67B8B">
            <w:pPr>
              <w:pStyle w:val="TAL"/>
              <w:rPr>
                <w:noProof/>
              </w:rPr>
            </w:pPr>
            <w:r>
              <w:rPr>
                <w:noProof/>
              </w:rPr>
              <w:t>(H-)SMF, V-SMF, I-SMF</w:t>
            </w:r>
          </w:p>
        </w:tc>
      </w:tr>
      <w:tr w:rsidR="00780643" w14:paraId="24913A34" w14:textId="77777777" w:rsidTr="00D67B8B">
        <w:trPr>
          <w:cantSplit/>
        </w:trPr>
        <w:tc>
          <w:tcPr>
            <w:tcW w:w="3234" w:type="dxa"/>
            <w:shd w:val="clear" w:color="auto" w:fill="auto"/>
          </w:tcPr>
          <w:p w14:paraId="16DB7410" w14:textId="77777777" w:rsidR="00780643" w:rsidRDefault="00780643" w:rsidP="00D67B8B">
            <w:pPr>
              <w:pStyle w:val="TAL"/>
              <w:rPr>
                <w:noProof/>
              </w:rPr>
            </w:pPr>
            <w:r>
              <w:rPr>
                <w:noProof/>
              </w:rPr>
              <w:t>Subscribe</w:t>
            </w:r>
          </w:p>
        </w:tc>
        <w:tc>
          <w:tcPr>
            <w:tcW w:w="4394" w:type="dxa"/>
            <w:shd w:val="clear" w:color="auto" w:fill="auto"/>
          </w:tcPr>
          <w:p w14:paraId="7C0051BE" w14:textId="77777777" w:rsidR="00780643" w:rsidRDefault="00780643" w:rsidP="00D67B8B">
            <w:pPr>
              <w:pStyle w:val="TAL"/>
              <w:rPr>
                <w:noProof/>
              </w:rPr>
            </w:pPr>
            <w:r>
              <w:rPr>
                <w:noProof/>
              </w:rPr>
              <w:t>This service operation is used by an NF service consumer to subscribe for event notifications on a specified PDU session, or for all PDU Sessions of one UE, a group of UE(s) or any UE, or to modify a subscription.</w:t>
            </w:r>
          </w:p>
        </w:tc>
        <w:tc>
          <w:tcPr>
            <w:tcW w:w="1985" w:type="dxa"/>
            <w:shd w:val="clear" w:color="auto" w:fill="auto"/>
          </w:tcPr>
          <w:p w14:paraId="334CCE40" w14:textId="5B37512B" w:rsidR="00780643" w:rsidRDefault="00780643" w:rsidP="00D67B8B">
            <w:pPr>
              <w:pStyle w:val="TAL"/>
              <w:rPr>
                <w:noProof/>
              </w:rPr>
            </w:pPr>
            <w:r>
              <w:rPr>
                <w:noProof/>
              </w:rPr>
              <w:t>NF service consumers (e.g. AMF, NEF, AF, UDM, NWDAF, DCCF</w:t>
            </w:r>
            <w:ins w:id="154" w:author="Ericsson_Maria Liang" w:date="2024-10-06T16:23:00Z">
              <w:r w:rsidR="00A05B14">
                <w:rPr>
                  <w:noProof/>
                </w:rPr>
                <w:t>, SMF</w:t>
              </w:r>
            </w:ins>
            <w:r>
              <w:rPr>
                <w:noProof/>
              </w:rPr>
              <w:t>)</w:t>
            </w:r>
          </w:p>
        </w:tc>
      </w:tr>
      <w:tr w:rsidR="00780643" w14:paraId="10DBC5E2" w14:textId="77777777" w:rsidTr="00D67B8B">
        <w:trPr>
          <w:cantSplit/>
        </w:trPr>
        <w:tc>
          <w:tcPr>
            <w:tcW w:w="3234" w:type="dxa"/>
            <w:shd w:val="clear" w:color="auto" w:fill="auto"/>
          </w:tcPr>
          <w:p w14:paraId="7272A545" w14:textId="77777777" w:rsidR="00780643" w:rsidRDefault="00780643" w:rsidP="00D67B8B">
            <w:pPr>
              <w:pStyle w:val="TAL"/>
              <w:rPr>
                <w:noProof/>
              </w:rPr>
            </w:pPr>
            <w:r>
              <w:rPr>
                <w:noProof/>
              </w:rPr>
              <w:t>UnSubscribe</w:t>
            </w:r>
          </w:p>
        </w:tc>
        <w:tc>
          <w:tcPr>
            <w:tcW w:w="4394" w:type="dxa"/>
            <w:shd w:val="clear" w:color="auto" w:fill="auto"/>
          </w:tcPr>
          <w:p w14:paraId="333B33BD" w14:textId="77777777" w:rsidR="00780643" w:rsidRDefault="00780643" w:rsidP="00D67B8B">
            <w:pPr>
              <w:pStyle w:val="TAL"/>
              <w:rPr>
                <w:noProof/>
              </w:rPr>
            </w:pPr>
            <w:r>
              <w:rPr>
                <w:noProof/>
              </w:rPr>
              <w:t>This service operation is used by an NF service consumer to unsubscribe from event notifications.</w:t>
            </w:r>
          </w:p>
        </w:tc>
        <w:tc>
          <w:tcPr>
            <w:tcW w:w="1985" w:type="dxa"/>
            <w:shd w:val="clear" w:color="auto" w:fill="auto"/>
          </w:tcPr>
          <w:p w14:paraId="013CB441" w14:textId="0BEC32B4" w:rsidR="00780643" w:rsidRDefault="00780643" w:rsidP="00D67B8B">
            <w:pPr>
              <w:pStyle w:val="TAL"/>
              <w:rPr>
                <w:noProof/>
              </w:rPr>
            </w:pPr>
            <w:r>
              <w:rPr>
                <w:noProof/>
              </w:rPr>
              <w:t>NF service consumers (e.g. AMF, NEF, AF, UDM, NWDAF, DCCF</w:t>
            </w:r>
            <w:ins w:id="155" w:author="Ericsson_Maria Liang" w:date="2024-10-06T16:23:00Z">
              <w:r w:rsidR="00A05B14">
                <w:rPr>
                  <w:noProof/>
                </w:rPr>
                <w:t>, SMF</w:t>
              </w:r>
            </w:ins>
            <w:r>
              <w:rPr>
                <w:noProof/>
              </w:rPr>
              <w:t>)</w:t>
            </w:r>
          </w:p>
        </w:tc>
      </w:tr>
      <w:tr w:rsidR="00780643" w14:paraId="0A95CDDB" w14:textId="77777777" w:rsidTr="00D67B8B">
        <w:trPr>
          <w:cantSplit/>
        </w:trPr>
        <w:tc>
          <w:tcPr>
            <w:tcW w:w="3234" w:type="dxa"/>
            <w:shd w:val="clear" w:color="auto" w:fill="auto"/>
          </w:tcPr>
          <w:p w14:paraId="5A431F48" w14:textId="77777777" w:rsidR="00780643" w:rsidRDefault="00780643" w:rsidP="00D67B8B">
            <w:pPr>
              <w:pStyle w:val="TAL"/>
              <w:rPr>
                <w:noProof/>
              </w:rPr>
            </w:pPr>
            <w:r>
              <w:rPr>
                <w:noProof/>
              </w:rPr>
              <w:t>AppRelocationInfo</w:t>
            </w:r>
          </w:p>
        </w:tc>
        <w:tc>
          <w:tcPr>
            <w:tcW w:w="4394" w:type="dxa"/>
            <w:shd w:val="clear" w:color="auto" w:fill="auto"/>
          </w:tcPr>
          <w:p w14:paraId="5C13EAA1" w14:textId="77777777" w:rsidR="00780643" w:rsidRDefault="00780643" w:rsidP="00D67B8B">
            <w:pPr>
              <w:pStyle w:val="TAL"/>
              <w:rPr>
                <w:noProof/>
              </w:rPr>
            </w:pPr>
            <w:r>
              <w:rPr>
                <w:noProof/>
              </w:rPr>
              <w:t>This service operation is used by an NF service consumer to acknowledge the notification from the SMF regarding UE PDU Session related event(s)</w:t>
            </w:r>
          </w:p>
        </w:tc>
        <w:tc>
          <w:tcPr>
            <w:tcW w:w="1985" w:type="dxa"/>
            <w:shd w:val="clear" w:color="auto" w:fill="auto"/>
          </w:tcPr>
          <w:p w14:paraId="031D0001" w14:textId="77777777" w:rsidR="00780643" w:rsidRDefault="00780643" w:rsidP="00D67B8B">
            <w:pPr>
              <w:pStyle w:val="TAL"/>
              <w:rPr>
                <w:noProof/>
              </w:rPr>
            </w:pPr>
            <w:r>
              <w:rPr>
                <w:noProof/>
              </w:rPr>
              <w:t>NF service consumers (e.g. NEF, AF)</w:t>
            </w:r>
          </w:p>
        </w:tc>
      </w:tr>
    </w:tbl>
    <w:p w14:paraId="3006F379" w14:textId="77777777" w:rsidR="00780643" w:rsidRDefault="00780643" w:rsidP="00780643">
      <w:pPr>
        <w:rPr>
          <w:noProof/>
        </w:rPr>
      </w:pPr>
    </w:p>
    <w:p w14:paraId="15B73A2C" w14:textId="77777777" w:rsidR="00780643" w:rsidRDefault="00780643" w:rsidP="00780643">
      <w:pPr>
        <w:pStyle w:val="NO"/>
        <w:rPr>
          <w:noProof/>
        </w:rPr>
      </w:pPr>
      <w:r>
        <w:rPr>
          <w:noProof/>
        </w:rPr>
        <w:t>NOTE:</w:t>
      </w:r>
      <w:r>
        <w:rPr>
          <w:noProof/>
        </w:rPr>
        <w:tab/>
        <w:t xml:space="preserve">The Nsmf_TrafficCorrelation_Notify Service Operation defined in </w:t>
      </w:r>
      <w:r w:rsidRPr="00D3224C">
        <w:t>clause </w:t>
      </w:r>
      <w:r>
        <w:t>5.2.8.5.2</w:t>
      </w:r>
      <w:r w:rsidRPr="00D3224C">
        <w:t xml:space="preserve"> of </w:t>
      </w:r>
      <w:r w:rsidRPr="0080160D">
        <w:rPr>
          <w:noProof/>
        </w:rPr>
        <w:t xml:space="preserve">3GPP TS 23.502 [3] </w:t>
      </w:r>
      <w:r>
        <w:rPr>
          <w:noProof/>
        </w:rPr>
        <w:t xml:space="preserve">is implemented as the </w:t>
      </w:r>
      <w:r w:rsidRPr="0021041B">
        <w:rPr>
          <w:noProof/>
          <w:lang w:eastAsia="zh-CN"/>
        </w:rPr>
        <w:t>"</w:t>
      </w:r>
      <w:r>
        <w:rPr>
          <w:noProof/>
          <w:lang w:eastAsia="zh-CN"/>
        </w:rPr>
        <w:t>TRAFFIC_CORRELATION</w:t>
      </w:r>
      <w:r w:rsidRPr="0021041B">
        <w:rPr>
          <w:noProof/>
          <w:lang w:eastAsia="zh-CN"/>
        </w:rPr>
        <w:t xml:space="preserve">" event </w:t>
      </w:r>
      <w:r>
        <w:rPr>
          <w:noProof/>
          <w:lang w:eastAsia="zh-CN"/>
        </w:rPr>
        <w:t xml:space="preserve">in the Nsmf_EventExposure_Notify Service Operation with </w:t>
      </w:r>
      <w:r w:rsidRPr="0021041B">
        <w:rPr>
          <w:noProof/>
          <w:lang w:eastAsia="zh-CN"/>
        </w:rPr>
        <w:t xml:space="preserve">"CommonEASDNAI" feature </w:t>
      </w:r>
      <w:r>
        <w:rPr>
          <w:noProof/>
          <w:lang w:eastAsia="zh-CN"/>
        </w:rPr>
        <w:t>support.</w:t>
      </w:r>
    </w:p>
    <w:p w14:paraId="35A534DB" w14:textId="191FFACD" w:rsidR="00790B00" w:rsidRPr="002C393C" w:rsidRDefault="00790B00" w:rsidP="00790B0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007F7">
        <w:rPr>
          <w:rFonts w:eastAsia="DengXian"/>
          <w:noProof/>
          <w:color w:val="0000FF"/>
          <w:sz w:val="28"/>
          <w:szCs w:val="28"/>
          <w:lang w:eastAsia="zh-CN"/>
        </w:rPr>
        <w:t>5</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75F54EA9" w14:textId="77777777" w:rsidR="001C5930" w:rsidRDefault="001C5930" w:rsidP="001C5930">
      <w:pPr>
        <w:pStyle w:val="Heading4"/>
        <w:rPr>
          <w:noProof/>
        </w:rPr>
      </w:pPr>
      <w:bookmarkStart w:id="156" w:name="_Toc28011587"/>
      <w:bookmarkStart w:id="157" w:name="_Toc34210703"/>
      <w:bookmarkStart w:id="158" w:name="_Toc36037728"/>
      <w:bookmarkStart w:id="159" w:name="_Toc39063162"/>
      <w:bookmarkStart w:id="160" w:name="_Toc43298220"/>
      <w:bookmarkStart w:id="161" w:name="_Toc45132997"/>
      <w:bookmarkStart w:id="162" w:name="_Toc49935464"/>
      <w:bookmarkStart w:id="163" w:name="_Toc50023810"/>
      <w:bookmarkStart w:id="164" w:name="_Toc51761300"/>
      <w:bookmarkStart w:id="165" w:name="_Toc56672230"/>
      <w:bookmarkStart w:id="166" w:name="_Toc66277788"/>
      <w:bookmarkStart w:id="167" w:name="_Toc175739512"/>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116"/>
      <w:bookmarkEnd w:id="117"/>
      <w:bookmarkEnd w:id="118"/>
      <w:bookmarkEnd w:id="119"/>
      <w:bookmarkEnd w:id="120"/>
      <w:bookmarkEnd w:id="121"/>
      <w:bookmarkEnd w:id="122"/>
      <w:bookmarkEnd w:id="123"/>
      <w:bookmarkEnd w:id="124"/>
      <w:bookmarkEnd w:id="125"/>
      <w:bookmarkEnd w:id="126"/>
      <w:bookmarkEnd w:id="153"/>
      <w:r>
        <w:rPr>
          <w:noProof/>
        </w:rPr>
        <w:lastRenderedPageBreak/>
        <w:t>5.6.2.4</w:t>
      </w:r>
      <w:r>
        <w:rPr>
          <w:noProof/>
        </w:rPr>
        <w:tab/>
        <w:t>Type EventSubscription</w:t>
      </w:r>
      <w:bookmarkEnd w:id="156"/>
      <w:bookmarkEnd w:id="157"/>
      <w:bookmarkEnd w:id="158"/>
      <w:bookmarkEnd w:id="159"/>
      <w:bookmarkEnd w:id="160"/>
      <w:bookmarkEnd w:id="161"/>
      <w:bookmarkEnd w:id="162"/>
      <w:bookmarkEnd w:id="163"/>
      <w:bookmarkEnd w:id="164"/>
      <w:bookmarkEnd w:id="165"/>
      <w:bookmarkEnd w:id="166"/>
      <w:bookmarkEnd w:id="167"/>
    </w:p>
    <w:p w14:paraId="5ED79B6F" w14:textId="77777777" w:rsidR="001C5930" w:rsidRDefault="001C5930" w:rsidP="001C5930">
      <w:pPr>
        <w:pStyle w:val="TH"/>
        <w:rPr>
          <w:noProof/>
        </w:rPr>
      </w:pPr>
      <w:r>
        <w:rPr>
          <w:noProof/>
        </w:rPr>
        <w:t>Table 5.6.2.4-1: Definition of type EventSubscription</w:t>
      </w:r>
    </w:p>
    <w:tbl>
      <w:tblPr>
        <w:tblW w:w="8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1790"/>
        <w:gridCol w:w="348"/>
        <w:gridCol w:w="1110"/>
        <w:gridCol w:w="2887"/>
        <w:gridCol w:w="1236"/>
      </w:tblGrid>
      <w:tr w:rsidR="001C5930" w14:paraId="080E23CE" w14:textId="77777777" w:rsidTr="001C5930">
        <w:trPr>
          <w:jc w:val="center"/>
        </w:trPr>
        <w:tc>
          <w:tcPr>
            <w:tcW w:w="1484" w:type="dxa"/>
            <w:shd w:val="clear" w:color="auto" w:fill="C0C0C0"/>
            <w:hideMark/>
          </w:tcPr>
          <w:p w14:paraId="1072DCD9" w14:textId="77777777" w:rsidR="001C5930" w:rsidRDefault="001C5930" w:rsidP="00782FED">
            <w:pPr>
              <w:pStyle w:val="TAH"/>
              <w:rPr>
                <w:noProof/>
              </w:rPr>
            </w:pPr>
            <w:r>
              <w:rPr>
                <w:noProof/>
              </w:rPr>
              <w:t>Attribute name</w:t>
            </w:r>
          </w:p>
        </w:tc>
        <w:tc>
          <w:tcPr>
            <w:tcW w:w="1790" w:type="dxa"/>
            <w:shd w:val="clear" w:color="auto" w:fill="C0C0C0"/>
            <w:hideMark/>
          </w:tcPr>
          <w:p w14:paraId="218F3D69" w14:textId="77777777" w:rsidR="001C5930" w:rsidRDefault="001C5930" w:rsidP="00782FED">
            <w:pPr>
              <w:pStyle w:val="TAH"/>
              <w:rPr>
                <w:noProof/>
              </w:rPr>
            </w:pPr>
            <w:r>
              <w:rPr>
                <w:noProof/>
              </w:rPr>
              <w:t>Data type</w:t>
            </w:r>
          </w:p>
        </w:tc>
        <w:tc>
          <w:tcPr>
            <w:tcW w:w="348" w:type="dxa"/>
            <w:shd w:val="clear" w:color="auto" w:fill="C0C0C0"/>
            <w:hideMark/>
          </w:tcPr>
          <w:p w14:paraId="0F33B10D" w14:textId="77777777" w:rsidR="001C5930" w:rsidRDefault="001C5930" w:rsidP="00782FED">
            <w:pPr>
              <w:pStyle w:val="TAH"/>
              <w:rPr>
                <w:noProof/>
              </w:rPr>
            </w:pPr>
            <w:r>
              <w:rPr>
                <w:noProof/>
              </w:rPr>
              <w:t>P</w:t>
            </w:r>
          </w:p>
        </w:tc>
        <w:tc>
          <w:tcPr>
            <w:tcW w:w="1110" w:type="dxa"/>
            <w:shd w:val="clear" w:color="auto" w:fill="C0C0C0"/>
            <w:hideMark/>
          </w:tcPr>
          <w:p w14:paraId="4D1BF346" w14:textId="77777777" w:rsidR="001C5930" w:rsidRDefault="001C5930" w:rsidP="00782FED">
            <w:pPr>
              <w:pStyle w:val="TAH"/>
              <w:rPr>
                <w:noProof/>
              </w:rPr>
            </w:pPr>
            <w:r>
              <w:rPr>
                <w:noProof/>
              </w:rPr>
              <w:t>Cardinality</w:t>
            </w:r>
          </w:p>
        </w:tc>
        <w:tc>
          <w:tcPr>
            <w:tcW w:w="2887" w:type="dxa"/>
            <w:shd w:val="clear" w:color="auto" w:fill="C0C0C0"/>
            <w:hideMark/>
          </w:tcPr>
          <w:p w14:paraId="44509D12" w14:textId="77777777" w:rsidR="001C5930" w:rsidRDefault="001C5930" w:rsidP="00782FED">
            <w:pPr>
              <w:pStyle w:val="TAH"/>
              <w:rPr>
                <w:rFonts w:cs="Arial"/>
                <w:noProof/>
                <w:szCs w:val="18"/>
              </w:rPr>
            </w:pPr>
            <w:r>
              <w:rPr>
                <w:rFonts w:cs="Arial"/>
                <w:noProof/>
                <w:szCs w:val="18"/>
              </w:rPr>
              <w:t>Description</w:t>
            </w:r>
          </w:p>
        </w:tc>
        <w:tc>
          <w:tcPr>
            <w:tcW w:w="1236" w:type="dxa"/>
            <w:shd w:val="clear" w:color="auto" w:fill="C0C0C0"/>
          </w:tcPr>
          <w:p w14:paraId="63A690CE" w14:textId="77777777" w:rsidR="001C5930" w:rsidRDefault="001C5930" w:rsidP="00782FED">
            <w:pPr>
              <w:pStyle w:val="TAH"/>
              <w:rPr>
                <w:rFonts w:cs="Arial"/>
                <w:noProof/>
                <w:szCs w:val="18"/>
              </w:rPr>
            </w:pPr>
            <w:r>
              <w:rPr>
                <w:rFonts w:cs="Arial"/>
                <w:noProof/>
                <w:szCs w:val="18"/>
              </w:rPr>
              <w:t>Applicability</w:t>
            </w:r>
          </w:p>
        </w:tc>
      </w:tr>
      <w:tr w:rsidR="001C5930" w14:paraId="076ECCC4" w14:textId="77777777" w:rsidTr="001C5930">
        <w:trPr>
          <w:jc w:val="center"/>
        </w:trPr>
        <w:tc>
          <w:tcPr>
            <w:tcW w:w="1484" w:type="dxa"/>
          </w:tcPr>
          <w:p w14:paraId="218037B5" w14:textId="77777777" w:rsidR="001C5930" w:rsidRDefault="001C5930" w:rsidP="00782FED">
            <w:pPr>
              <w:pStyle w:val="TAL"/>
              <w:rPr>
                <w:noProof/>
              </w:rPr>
            </w:pPr>
            <w:r>
              <w:rPr>
                <w:noProof/>
              </w:rPr>
              <w:t>event</w:t>
            </w:r>
          </w:p>
        </w:tc>
        <w:tc>
          <w:tcPr>
            <w:tcW w:w="1790" w:type="dxa"/>
          </w:tcPr>
          <w:p w14:paraId="4EE5D220" w14:textId="77777777" w:rsidR="001C5930" w:rsidRDefault="001C5930" w:rsidP="00782FED">
            <w:pPr>
              <w:pStyle w:val="TAL"/>
              <w:rPr>
                <w:noProof/>
              </w:rPr>
            </w:pPr>
            <w:r>
              <w:rPr>
                <w:noProof/>
              </w:rPr>
              <w:t>SmfEvent</w:t>
            </w:r>
          </w:p>
        </w:tc>
        <w:tc>
          <w:tcPr>
            <w:tcW w:w="348" w:type="dxa"/>
          </w:tcPr>
          <w:p w14:paraId="61BAF861" w14:textId="77777777" w:rsidR="001C5930" w:rsidRDefault="001C5930" w:rsidP="00782FED">
            <w:pPr>
              <w:pStyle w:val="TAC"/>
              <w:rPr>
                <w:noProof/>
              </w:rPr>
            </w:pPr>
            <w:r>
              <w:rPr>
                <w:noProof/>
              </w:rPr>
              <w:t>M</w:t>
            </w:r>
          </w:p>
        </w:tc>
        <w:tc>
          <w:tcPr>
            <w:tcW w:w="1110" w:type="dxa"/>
          </w:tcPr>
          <w:p w14:paraId="5CD78A83" w14:textId="77777777" w:rsidR="001C5930" w:rsidRDefault="001C5930" w:rsidP="00782FED">
            <w:pPr>
              <w:pStyle w:val="TAC"/>
              <w:rPr>
                <w:noProof/>
              </w:rPr>
            </w:pPr>
            <w:r>
              <w:rPr>
                <w:noProof/>
              </w:rPr>
              <w:t>1</w:t>
            </w:r>
          </w:p>
        </w:tc>
        <w:tc>
          <w:tcPr>
            <w:tcW w:w="2887" w:type="dxa"/>
          </w:tcPr>
          <w:p w14:paraId="53E9A54C" w14:textId="77777777" w:rsidR="001C5930" w:rsidRDefault="001C5930" w:rsidP="00782FED">
            <w:pPr>
              <w:pStyle w:val="TAL"/>
              <w:rPr>
                <w:noProof/>
              </w:rPr>
            </w:pPr>
            <w:r>
              <w:rPr>
                <w:noProof/>
              </w:rPr>
              <w:t>Subscribed events</w:t>
            </w:r>
          </w:p>
        </w:tc>
        <w:tc>
          <w:tcPr>
            <w:tcW w:w="1236" w:type="dxa"/>
          </w:tcPr>
          <w:p w14:paraId="4577290E" w14:textId="77777777" w:rsidR="001C5930" w:rsidRDefault="001C5930" w:rsidP="00782FED">
            <w:pPr>
              <w:pStyle w:val="TAL"/>
              <w:rPr>
                <w:noProof/>
              </w:rPr>
            </w:pPr>
          </w:p>
        </w:tc>
      </w:tr>
      <w:tr w:rsidR="001C5930" w14:paraId="660A614E" w14:textId="77777777" w:rsidTr="001C5930">
        <w:trPr>
          <w:jc w:val="center"/>
        </w:trPr>
        <w:tc>
          <w:tcPr>
            <w:tcW w:w="1484" w:type="dxa"/>
          </w:tcPr>
          <w:p w14:paraId="40B2240A" w14:textId="77777777" w:rsidR="001C5930" w:rsidRDefault="001C5930" w:rsidP="00782FED">
            <w:pPr>
              <w:pStyle w:val="TAL"/>
              <w:rPr>
                <w:noProof/>
              </w:rPr>
            </w:pPr>
            <w:r>
              <w:rPr>
                <w:noProof/>
              </w:rPr>
              <w:t>dnaiChgType</w:t>
            </w:r>
          </w:p>
        </w:tc>
        <w:tc>
          <w:tcPr>
            <w:tcW w:w="1790" w:type="dxa"/>
          </w:tcPr>
          <w:p w14:paraId="0D1D6D40" w14:textId="77777777" w:rsidR="001C5930" w:rsidRDefault="001C5930" w:rsidP="00782FED">
            <w:pPr>
              <w:pStyle w:val="TAL"/>
              <w:rPr>
                <w:noProof/>
              </w:rPr>
            </w:pPr>
            <w:r>
              <w:rPr>
                <w:noProof/>
              </w:rPr>
              <w:t>DnaiChangeType</w:t>
            </w:r>
          </w:p>
        </w:tc>
        <w:tc>
          <w:tcPr>
            <w:tcW w:w="348" w:type="dxa"/>
          </w:tcPr>
          <w:p w14:paraId="3CF4ED04" w14:textId="77777777" w:rsidR="001C5930" w:rsidRDefault="001C5930" w:rsidP="00782FED">
            <w:pPr>
              <w:pStyle w:val="TAC"/>
              <w:rPr>
                <w:noProof/>
              </w:rPr>
            </w:pPr>
            <w:r>
              <w:rPr>
                <w:noProof/>
              </w:rPr>
              <w:t>C</w:t>
            </w:r>
          </w:p>
        </w:tc>
        <w:tc>
          <w:tcPr>
            <w:tcW w:w="1110" w:type="dxa"/>
          </w:tcPr>
          <w:p w14:paraId="1B359835" w14:textId="77777777" w:rsidR="001C5930" w:rsidRDefault="001C5930" w:rsidP="00782FED">
            <w:pPr>
              <w:pStyle w:val="TAC"/>
              <w:rPr>
                <w:noProof/>
              </w:rPr>
            </w:pPr>
            <w:r>
              <w:rPr>
                <w:noProof/>
              </w:rPr>
              <w:t>0..1</w:t>
            </w:r>
          </w:p>
        </w:tc>
        <w:tc>
          <w:tcPr>
            <w:tcW w:w="2887" w:type="dxa"/>
          </w:tcPr>
          <w:p w14:paraId="721CF65A" w14:textId="77777777" w:rsidR="001C5930" w:rsidRDefault="001C5930" w:rsidP="00782FED">
            <w:pPr>
              <w:pStyle w:val="TAL"/>
              <w:rPr>
                <w:noProof/>
              </w:rPr>
            </w:pPr>
            <w:r>
              <w:rPr>
                <w:noProof/>
              </w:rPr>
              <w:t>For event UP path change, this attribute indicates whether the subscription is for early, late, or early and late DNAI change notification shall be supplie</w:t>
            </w:r>
            <w:r w:rsidRPr="006D5374">
              <w:rPr>
                <w:noProof/>
              </w:rPr>
              <w:t>d</w:t>
            </w:r>
            <w:r w:rsidRPr="006D5374">
              <w:t xml:space="preserve"> if the subscribed event is set to </w:t>
            </w:r>
            <w:r>
              <w:t>"</w:t>
            </w:r>
            <w:r w:rsidRPr="006D5374">
              <w:t>UP_PATH_CH</w:t>
            </w:r>
            <w:r>
              <w:t>"</w:t>
            </w:r>
            <w:r w:rsidRPr="006D5374">
              <w:rPr>
                <w:noProof/>
              </w:rPr>
              <w:t>.</w:t>
            </w:r>
          </w:p>
        </w:tc>
        <w:tc>
          <w:tcPr>
            <w:tcW w:w="1236" w:type="dxa"/>
          </w:tcPr>
          <w:p w14:paraId="5C23D760" w14:textId="77777777" w:rsidR="001C5930" w:rsidRDefault="001C5930" w:rsidP="00782FED">
            <w:pPr>
              <w:pStyle w:val="TAL"/>
              <w:rPr>
                <w:noProof/>
              </w:rPr>
            </w:pPr>
          </w:p>
        </w:tc>
      </w:tr>
      <w:tr w:rsidR="001C5930" w14:paraId="0A77B878" w14:textId="77777777" w:rsidTr="001C5930">
        <w:trPr>
          <w:jc w:val="center"/>
        </w:trPr>
        <w:tc>
          <w:tcPr>
            <w:tcW w:w="1484" w:type="dxa"/>
          </w:tcPr>
          <w:p w14:paraId="3743C899" w14:textId="77777777" w:rsidR="001C5930" w:rsidRDefault="001C5930" w:rsidP="00782FED">
            <w:pPr>
              <w:pStyle w:val="TAL"/>
              <w:rPr>
                <w:noProof/>
              </w:rPr>
            </w:pPr>
            <w:r>
              <w:rPr>
                <w:noProof/>
              </w:rPr>
              <w:t>dddTraDescriptors</w:t>
            </w:r>
          </w:p>
        </w:tc>
        <w:tc>
          <w:tcPr>
            <w:tcW w:w="1790" w:type="dxa"/>
          </w:tcPr>
          <w:p w14:paraId="3E737890" w14:textId="77777777" w:rsidR="001C5930" w:rsidRDefault="001C5930" w:rsidP="00782FED">
            <w:pPr>
              <w:pStyle w:val="TAL"/>
              <w:rPr>
                <w:noProof/>
              </w:rPr>
            </w:pPr>
            <w:r>
              <w:rPr>
                <w:noProof/>
              </w:rPr>
              <w:t>array(DddTrafficDescriptor)</w:t>
            </w:r>
          </w:p>
        </w:tc>
        <w:tc>
          <w:tcPr>
            <w:tcW w:w="348" w:type="dxa"/>
          </w:tcPr>
          <w:p w14:paraId="6EE50420" w14:textId="77777777" w:rsidR="001C5930" w:rsidRDefault="001C5930" w:rsidP="00782FED">
            <w:pPr>
              <w:pStyle w:val="TAC"/>
              <w:rPr>
                <w:noProof/>
              </w:rPr>
            </w:pPr>
            <w:r>
              <w:rPr>
                <w:noProof/>
              </w:rPr>
              <w:t>C</w:t>
            </w:r>
          </w:p>
        </w:tc>
        <w:tc>
          <w:tcPr>
            <w:tcW w:w="1110" w:type="dxa"/>
          </w:tcPr>
          <w:p w14:paraId="62DC3B54" w14:textId="77777777" w:rsidR="001C5930" w:rsidRDefault="001C5930" w:rsidP="00782FED">
            <w:pPr>
              <w:pStyle w:val="TAC"/>
              <w:rPr>
                <w:noProof/>
              </w:rPr>
            </w:pPr>
            <w:r>
              <w:rPr>
                <w:noProof/>
              </w:rPr>
              <w:t>1..N</w:t>
            </w:r>
          </w:p>
        </w:tc>
        <w:tc>
          <w:tcPr>
            <w:tcW w:w="2887" w:type="dxa"/>
          </w:tcPr>
          <w:p w14:paraId="35DD0186" w14:textId="77777777" w:rsidR="001C5930" w:rsidRDefault="001C5930" w:rsidP="00782FED">
            <w:pPr>
              <w:pStyle w:val="TAL"/>
              <w:rPr>
                <w:noProof/>
              </w:rPr>
            </w:pPr>
            <w:r>
              <w:rPr>
                <w:noProof/>
              </w:rPr>
              <w:t>The traffic descriptor(s) of the downlink data source. Shall be included for event "DDDS".</w:t>
            </w:r>
          </w:p>
        </w:tc>
        <w:tc>
          <w:tcPr>
            <w:tcW w:w="1236" w:type="dxa"/>
          </w:tcPr>
          <w:p w14:paraId="7A903CC1" w14:textId="77777777" w:rsidR="001C5930" w:rsidRDefault="001C5930" w:rsidP="00782FED">
            <w:pPr>
              <w:pStyle w:val="TAL"/>
              <w:rPr>
                <w:noProof/>
              </w:rPr>
            </w:pPr>
            <w:r>
              <w:rPr>
                <w:noProof/>
              </w:rPr>
              <w:t>DownlinkDataDeliveryStatus</w:t>
            </w:r>
          </w:p>
        </w:tc>
      </w:tr>
      <w:tr w:rsidR="001C5930" w14:paraId="5A57650D" w14:textId="77777777" w:rsidTr="001C5930">
        <w:trPr>
          <w:jc w:val="center"/>
        </w:trPr>
        <w:tc>
          <w:tcPr>
            <w:tcW w:w="1484" w:type="dxa"/>
          </w:tcPr>
          <w:p w14:paraId="2DEC8CEA" w14:textId="77777777" w:rsidR="001C5930" w:rsidRDefault="001C5930" w:rsidP="00782FED">
            <w:pPr>
              <w:pStyle w:val="TAL"/>
              <w:rPr>
                <w:noProof/>
              </w:rPr>
            </w:pPr>
            <w:r>
              <w:rPr>
                <w:noProof/>
              </w:rPr>
              <w:t>dddStati</w:t>
            </w:r>
          </w:p>
        </w:tc>
        <w:tc>
          <w:tcPr>
            <w:tcW w:w="1790" w:type="dxa"/>
          </w:tcPr>
          <w:p w14:paraId="66E6C51F" w14:textId="77777777" w:rsidR="001C5930" w:rsidRDefault="001C5930" w:rsidP="00782FED">
            <w:pPr>
              <w:pStyle w:val="TAL"/>
              <w:rPr>
                <w:noProof/>
              </w:rPr>
            </w:pPr>
            <w:r>
              <w:rPr>
                <w:noProof/>
              </w:rPr>
              <w:t>array(</w:t>
            </w:r>
            <w:proofErr w:type="spellStart"/>
            <w:r>
              <w:t>DlDataDelivery</w:t>
            </w:r>
            <w:r>
              <w:rPr>
                <w:noProof/>
              </w:rPr>
              <w:t>Status</w:t>
            </w:r>
            <w:proofErr w:type="spellEnd"/>
            <w:r>
              <w:rPr>
                <w:noProof/>
              </w:rPr>
              <w:t>)</w:t>
            </w:r>
          </w:p>
        </w:tc>
        <w:tc>
          <w:tcPr>
            <w:tcW w:w="348" w:type="dxa"/>
          </w:tcPr>
          <w:p w14:paraId="3E25277B" w14:textId="77777777" w:rsidR="001C5930" w:rsidRDefault="001C5930" w:rsidP="00782FED">
            <w:pPr>
              <w:pStyle w:val="TAC"/>
              <w:rPr>
                <w:noProof/>
              </w:rPr>
            </w:pPr>
            <w:r>
              <w:rPr>
                <w:noProof/>
              </w:rPr>
              <w:t>O</w:t>
            </w:r>
          </w:p>
        </w:tc>
        <w:tc>
          <w:tcPr>
            <w:tcW w:w="1110" w:type="dxa"/>
          </w:tcPr>
          <w:p w14:paraId="32685EC5" w14:textId="77777777" w:rsidR="001C5930" w:rsidRDefault="001C5930" w:rsidP="00782FED">
            <w:pPr>
              <w:pStyle w:val="TAC"/>
              <w:rPr>
                <w:noProof/>
              </w:rPr>
            </w:pPr>
            <w:r>
              <w:rPr>
                <w:noProof/>
              </w:rPr>
              <w:t>1..N</w:t>
            </w:r>
          </w:p>
        </w:tc>
        <w:tc>
          <w:tcPr>
            <w:tcW w:w="2887" w:type="dxa"/>
          </w:tcPr>
          <w:p w14:paraId="6908712C" w14:textId="77777777" w:rsidR="001C5930" w:rsidRDefault="001C5930" w:rsidP="00782FED">
            <w:pPr>
              <w:pStyle w:val="TAL"/>
              <w:rPr>
                <w:noProof/>
              </w:rPr>
            </w:pPr>
            <w:r>
              <w:rPr>
                <w:noProof/>
              </w:rPr>
              <w:t>May be included for event "DDDS". The subscribed statuses (discarded, transmitted, buffered) for the event. If omitted all statuses are subscribed.</w:t>
            </w:r>
          </w:p>
        </w:tc>
        <w:tc>
          <w:tcPr>
            <w:tcW w:w="1236" w:type="dxa"/>
          </w:tcPr>
          <w:p w14:paraId="03EA9B60" w14:textId="77777777" w:rsidR="001C5930" w:rsidRDefault="001C5930" w:rsidP="00782FED">
            <w:pPr>
              <w:pStyle w:val="TAL"/>
              <w:rPr>
                <w:noProof/>
              </w:rPr>
            </w:pPr>
            <w:r>
              <w:rPr>
                <w:noProof/>
              </w:rPr>
              <w:t>DownlinkDataDeliveryStatus</w:t>
            </w:r>
          </w:p>
        </w:tc>
      </w:tr>
      <w:tr w:rsidR="001C5930" w14:paraId="756A4216" w14:textId="77777777" w:rsidTr="001C5930">
        <w:trPr>
          <w:jc w:val="center"/>
        </w:trPr>
        <w:tc>
          <w:tcPr>
            <w:tcW w:w="1484" w:type="dxa"/>
          </w:tcPr>
          <w:p w14:paraId="65CC7FE2" w14:textId="77777777" w:rsidR="001C5930" w:rsidRDefault="001C5930" w:rsidP="00782FED">
            <w:pPr>
              <w:pStyle w:val="TAL"/>
              <w:rPr>
                <w:noProof/>
              </w:rPr>
            </w:pPr>
            <w:r>
              <w:rPr>
                <w:noProof/>
              </w:rPr>
              <w:t>appIds</w:t>
            </w:r>
          </w:p>
        </w:tc>
        <w:tc>
          <w:tcPr>
            <w:tcW w:w="1790" w:type="dxa"/>
          </w:tcPr>
          <w:p w14:paraId="7152EAF9" w14:textId="77777777" w:rsidR="001C5930" w:rsidRDefault="001C5930" w:rsidP="00782FED">
            <w:pPr>
              <w:pStyle w:val="TAL"/>
              <w:rPr>
                <w:noProof/>
              </w:rPr>
            </w:pPr>
            <w:proofErr w:type="gramStart"/>
            <w:r>
              <w:t>array(</w:t>
            </w:r>
            <w:proofErr w:type="spellStart"/>
            <w:proofErr w:type="gramEnd"/>
            <w:r>
              <w:t>ApplicationId</w:t>
            </w:r>
            <w:proofErr w:type="spellEnd"/>
            <w:r>
              <w:t>)</w:t>
            </w:r>
          </w:p>
        </w:tc>
        <w:tc>
          <w:tcPr>
            <w:tcW w:w="348" w:type="dxa"/>
          </w:tcPr>
          <w:p w14:paraId="150D458D" w14:textId="77777777" w:rsidR="001C5930" w:rsidRDefault="001C5930" w:rsidP="00782FED">
            <w:pPr>
              <w:pStyle w:val="TAC"/>
              <w:rPr>
                <w:noProof/>
              </w:rPr>
            </w:pPr>
            <w:r>
              <w:rPr>
                <w:noProof/>
              </w:rPr>
              <w:t>O</w:t>
            </w:r>
          </w:p>
        </w:tc>
        <w:tc>
          <w:tcPr>
            <w:tcW w:w="1110" w:type="dxa"/>
          </w:tcPr>
          <w:p w14:paraId="3931E5B3" w14:textId="77777777" w:rsidR="001C5930" w:rsidRDefault="001C5930" w:rsidP="00782FED">
            <w:pPr>
              <w:pStyle w:val="TAC"/>
              <w:rPr>
                <w:noProof/>
              </w:rPr>
            </w:pPr>
            <w:r>
              <w:rPr>
                <w:noProof/>
              </w:rPr>
              <w:t>1..N</w:t>
            </w:r>
          </w:p>
        </w:tc>
        <w:tc>
          <w:tcPr>
            <w:tcW w:w="2887" w:type="dxa"/>
          </w:tcPr>
          <w:p w14:paraId="4A45D5B3" w14:textId="77777777" w:rsidR="001C5930" w:rsidRDefault="001C5930" w:rsidP="00782FED">
            <w:pPr>
              <w:pStyle w:val="TAL"/>
              <w:rPr>
                <w:noProof/>
              </w:rPr>
            </w:pPr>
            <w:r>
              <w:rPr>
                <w:noProof/>
              </w:rPr>
              <w:t xml:space="preserve">May be included for event "QFI_ALLOC", </w:t>
            </w:r>
            <w:r w:rsidRPr="00DD769F">
              <w:rPr>
                <w:noProof/>
              </w:rPr>
              <w:t>"DISPERSION"</w:t>
            </w:r>
            <w:r>
              <w:rPr>
                <w:noProof/>
              </w:rPr>
              <w:t xml:space="preserve"> or "QOS_MON".</w:t>
            </w:r>
          </w:p>
          <w:p w14:paraId="74240D6A" w14:textId="77777777" w:rsidR="001C5930" w:rsidRDefault="001C5930" w:rsidP="00782FED">
            <w:pPr>
              <w:pStyle w:val="TAL"/>
              <w:rPr>
                <w:noProof/>
              </w:rPr>
            </w:pPr>
            <w:r>
              <w:rPr>
                <w:noProof/>
              </w:rPr>
              <w:t>(NOTE 1)</w:t>
            </w:r>
          </w:p>
        </w:tc>
        <w:tc>
          <w:tcPr>
            <w:tcW w:w="1236" w:type="dxa"/>
          </w:tcPr>
          <w:p w14:paraId="26239019" w14:textId="77777777" w:rsidR="001C5930" w:rsidRDefault="001C5930" w:rsidP="00782FED">
            <w:pPr>
              <w:pStyle w:val="TAL"/>
              <w:rPr>
                <w:noProof/>
              </w:rPr>
            </w:pPr>
            <w:r>
              <w:rPr>
                <w:noProof/>
              </w:rPr>
              <w:t>QfiAllocation</w:t>
            </w:r>
          </w:p>
          <w:p w14:paraId="3D5BDAD6" w14:textId="77777777" w:rsidR="001C5930" w:rsidRDefault="001C5930" w:rsidP="00782FED">
            <w:pPr>
              <w:pStyle w:val="TAL"/>
              <w:rPr>
                <w:noProof/>
              </w:rPr>
            </w:pPr>
            <w:r>
              <w:rPr>
                <w:noProof/>
              </w:rPr>
              <w:t>Dispersion</w:t>
            </w:r>
          </w:p>
          <w:p w14:paraId="07E70FB9" w14:textId="77777777" w:rsidR="001C5930" w:rsidRDefault="001C5930" w:rsidP="00782FED">
            <w:pPr>
              <w:pStyle w:val="TAL"/>
              <w:rPr>
                <w:noProof/>
              </w:rPr>
            </w:pPr>
            <w:r>
              <w:rPr>
                <w:noProof/>
              </w:rPr>
              <w:t>PduSessionInfo</w:t>
            </w:r>
          </w:p>
          <w:p w14:paraId="4652E6BA" w14:textId="77777777" w:rsidR="001C5930" w:rsidRDefault="001C5930" w:rsidP="00782FED">
            <w:pPr>
              <w:pStyle w:val="TAL"/>
              <w:rPr>
                <w:noProof/>
              </w:rPr>
            </w:pPr>
            <w:r>
              <w:rPr>
                <w:noProof/>
              </w:rPr>
              <w:t>UPEAS</w:t>
            </w:r>
          </w:p>
        </w:tc>
      </w:tr>
      <w:tr w:rsidR="001C5930" w14:paraId="79870B71" w14:textId="77777777" w:rsidTr="001C5930">
        <w:trPr>
          <w:jc w:val="center"/>
        </w:trPr>
        <w:tc>
          <w:tcPr>
            <w:tcW w:w="1484" w:type="dxa"/>
            <w:tcBorders>
              <w:top w:val="single" w:sz="6" w:space="0" w:color="auto"/>
              <w:left w:val="single" w:sz="6" w:space="0" w:color="auto"/>
              <w:bottom w:val="single" w:sz="6" w:space="0" w:color="auto"/>
              <w:right w:val="single" w:sz="6" w:space="0" w:color="auto"/>
            </w:tcBorders>
          </w:tcPr>
          <w:p w14:paraId="6C1385CE" w14:textId="77777777" w:rsidR="001C5930" w:rsidRDefault="001C5930" w:rsidP="00782FED">
            <w:pPr>
              <w:pStyle w:val="TAL"/>
              <w:rPr>
                <w:noProof/>
              </w:rPr>
            </w:pPr>
            <w:r>
              <w:rPr>
                <w:noProof/>
              </w:rPr>
              <w:t>networkArea</w:t>
            </w:r>
          </w:p>
        </w:tc>
        <w:tc>
          <w:tcPr>
            <w:tcW w:w="1790" w:type="dxa"/>
            <w:tcBorders>
              <w:top w:val="single" w:sz="6" w:space="0" w:color="auto"/>
              <w:left w:val="single" w:sz="6" w:space="0" w:color="auto"/>
              <w:bottom w:val="single" w:sz="6" w:space="0" w:color="auto"/>
              <w:right w:val="single" w:sz="6" w:space="0" w:color="auto"/>
            </w:tcBorders>
          </w:tcPr>
          <w:p w14:paraId="440119A2" w14:textId="77777777" w:rsidR="001C5930" w:rsidRDefault="001C5930" w:rsidP="00782FED">
            <w:pPr>
              <w:pStyle w:val="TAL"/>
            </w:pPr>
            <w:proofErr w:type="spellStart"/>
            <w:r>
              <w:t>NetworkAreaInfo</w:t>
            </w:r>
            <w:proofErr w:type="spellEnd"/>
          </w:p>
        </w:tc>
        <w:tc>
          <w:tcPr>
            <w:tcW w:w="348" w:type="dxa"/>
            <w:tcBorders>
              <w:top w:val="single" w:sz="6" w:space="0" w:color="auto"/>
              <w:left w:val="single" w:sz="6" w:space="0" w:color="auto"/>
              <w:bottom w:val="single" w:sz="6" w:space="0" w:color="auto"/>
              <w:right w:val="single" w:sz="6" w:space="0" w:color="auto"/>
            </w:tcBorders>
          </w:tcPr>
          <w:p w14:paraId="794147F8" w14:textId="77777777" w:rsidR="001C5930" w:rsidRDefault="001C5930" w:rsidP="00782FED">
            <w:pPr>
              <w:pStyle w:val="TAC"/>
              <w:rPr>
                <w:noProof/>
              </w:rPr>
            </w:pPr>
            <w:r>
              <w:rPr>
                <w:noProof/>
              </w:rPr>
              <w:t>O</w:t>
            </w:r>
          </w:p>
        </w:tc>
        <w:tc>
          <w:tcPr>
            <w:tcW w:w="1110" w:type="dxa"/>
            <w:tcBorders>
              <w:top w:val="single" w:sz="6" w:space="0" w:color="auto"/>
              <w:left w:val="single" w:sz="6" w:space="0" w:color="auto"/>
              <w:bottom w:val="single" w:sz="6" w:space="0" w:color="auto"/>
              <w:right w:val="single" w:sz="6" w:space="0" w:color="auto"/>
            </w:tcBorders>
          </w:tcPr>
          <w:p w14:paraId="5872F96A" w14:textId="77777777" w:rsidR="001C5930" w:rsidRDefault="001C5930" w:rsidP="00782FED">
            <w:pPr>
              <w:pStyle w:val="TAC"/>
              <w:rPr>
                <w:noProof/>
              </w:rPr>
            </w:pPr>
            <w:r>
              <w:rPr>
                <w:noProof/>
              </w:rPr>
              <w:t>0..1</w:t>
            </w:r>
          </w:p>
        </w:tc>
        <w:tc>
          <w:tcPr>
            <w:tcW w:w="2887" w:type="dxa"/>
            <w:tcBorders>
              <w:top w:val="single" w:sz="6" w:space="0" w:color="auto"/>
              <w:left w:val="single" w:sz="6" w:space="0" w:color="auto"/>
              <w:bottom w:val="single" w:sz="6" w:space="0" w:color="auto"/>
              <w:right w:val="single" w:sz="6" w:space="0" w:color="auto"/>
            </w:tcBorders>
          </w:tcPr>
          <w:p w14:paraId="4DD74F51" w14:textId="77777777" w:rsidR="001C5930" w:rsidRDefault="001C5930" w:rsidP="00782FED">
            <w:pPr>
              <w:pStyle w:val="TAL"/>
              <w:rPr>
                <w:noProof/>
              </w:rPr>
            </w:pPr>
            <w:r>
              <w:rPr>
                <w:noProof/>
              </w:rPr>
              <w:t>Identification of network area to which the subscription applies.</w:t>
            </w:r>
          </w:p>
        </w:tc>
        <w:tc>
          <w:tcPr>
            <w:tcW w:w="1236" w:type="dxa"/>
            <w:tcBorders>
              <w:top w:val="single" w:sz="6" w:space="0" w:color="auto"/>
              <w:left w:val="single" w:sz="6" w:space="0" w:color="auto"/>
              <w:bottom w:val="single" w:sz="6" w:space="0" w:color="auto"/>
              <w:right w:val="single" w:sz="6" w:space="0" w:color="auto"/>
            </w:tcBorders>
          </w:tcPr>
          <w:p w14:paraId="580AC146" w14:textId="77777777" w:rsidR="001C5930" w:rsidRDefault="001C5930" w:rsidP="00782FED">
            <w:pPr>
              <w:pStyle w:val="TAL"/>
              <w:rPr>
                <w:noProof/>
              </w:rPr>
            </w:pPr>
            <w:r>
              <w:rPr>
                <w:noProof/>
              </w:rPr>
              <w:t>AreaFilter</w:t>
            </w:r>
          </w:p>
          <w:p w14:paraId="2FA57505" w14:textId="77777777" w:rsidR="001C5930" w:rsidRDefault="001C5930" w:rsidP="00782FED">
            <w:pPr>
              <w:pStyle w:val="TAL"/>
              <w:rPr>
                <w:noProof/>
              </w:rPr>
            </w:pPr>
            <w:r>
              <w:rPr>
                <w:noProof/>
              </w:rPr>
              <w:t>UPEAS</w:t>
            </w:r>
          </w:p>
        </w:tc>
      </w:tr>
      <w:tr w:rsidR="001C5930" w14:paraId="63D01709" w14:textId="77777777" w:rsidTr="001C5930">
        <w:trPr>
          <w:jc w:val="center"/>
        </w:trPr>
        <w:tc>
          <w:tcPr>
            <w:tcW w:w="1484" w:type="dxa"/>
          </w:tcPr>
          <w:p w14:paraId="77C6821C" w14:textId="77777777" w:rsidR="001C5930" w:rsidRDefault="001C5930" w:rsidP="00782FED">
            <w:pPr>
              <w:pStyle w:val="TAL"/>
              <w:rPr>
                <w:noProof/>
              </w:rPr>
            </w:pPr>
            <w:r>
              <w:rPr>
                <w:rFonts w:hint="eastAsia"/>
                <w:noProof/>
                <w:lang w:eastAsia="ko-KR"/>
              </w:rPr>
              <w:t>targetPeriod</w:t>
            </w:r>
          </w:p>
        </w:tc>
        <w:tc>
          <w:tcPr>
            <w:tcW w:w="1790" w:type="dxa"/>
          </w:tcPr>
          <w:p w14:paraId="157A7645" w14:textId="77777777" w:rsidR="001C5930" w:rsidRDefault="001C5930" w:rsidP="00782FED">
            <w:pPr>
              <w:pStyle w:val="TAL"/>
            </w:pPr>
            <w:proofErr w:type="spellStart"/>
            <w:r>
              <w:rPr>
                <w:rFonts w:eastAsia="Times New Roman"/>
              </w:rPr>
              <w:t>TimeWindow</w:t>
            </w:r>
            <w:proofErr w:type="spellEnd"/>
          </w:p>
        </w:tc>
        <w:tc>
          <w:tcPr>
            <w:tcW w:w="348" w:type="dxa"/>
          </w:tcPr>
          <w:p w14:paraId="1617DF8E" w14:textId="77777777" w:rsidR="001C5930" w:rsidRDefault="001C5930" w:rsidP="00782FED">
            <w:pPr>
              <w:pStyle w:val="TAC"/>
              <w:rPr>
                <w:noProof/>
              </w:rPr>
            </w:pPr>
            <w:r>
              <w:rPr>
                <w:noProof/>
              </w:rPr>
              <w:t>O</w:t>
            </w:r>
          </w:p>
        </w:tc>
        <w:tc>
          <w:tcPr>
            <w:tcW w:w="1110" w:type="dxa"/>
          </w:tcPr>
          <w:p w14:paraId="2CE7FDB0" w14:textId="77777777" w:rsidR="001C5930" w:rsidRDefault="001C5930" w:rsidP="00782FED">
            <w:pPr>
              <w:pStyle w:val="TAC"/>
              <w:rPr>
                <w:noProof/>
              </w:rPr>
            </w:pPr>
            <w:r>
              <w:rPr>
                <w:noProof/>
              </w:rPr>
              <w:t>0..1</w:t>
            </w:r>
          </w:p>
        </w:tc>
        <w:tc>
          <w:tcPr>
            <w:tcW w:w="2887" w:type="dxa"/>
          </w:tcPr>
          <w:p w14:paraId="5AFC1E21" w14:textId="77777777" w:rsidR="001C5930" w:rsidRDefault="001C5930" w:rsidP="00782FED">
            <w:pPr>
              <w:pStyle w:val="TAL"/>
            </w:pPr>
            <w:r>
              <w:t>Indicates the data collection target period.</w:t>
            </w:r>
          </w:p>
          <w:p w14:paraId="151CC5FC" w14:textId="77777777" w:rsidR="001C5930" w:rsidRDefault="001C5930" w:rsidP="00782FED">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236" w:type="dxa"/>
          </w:tcPr>
          <w:p w14:paraId="0BE420E7" w14:textId="77777777" w:rsidR="001C5930" w:rsidRDefault="001C5930" w:rsidP="00782FED">
            <w:pPr>
              <w:pStyle w:val="TAL"/>
              <w:rPr>
                <w:rFonts w:cs="Arial"/>
                <w:noProof/>
                <w:szCs w:val="18"/>
              </w:rPr>
            </w:pPr>
            <w:r>
              <w:rPr>
                <w:rFonts w:cs="Arial"/>
                <w:noProof/>
                <w:szCs w:val="18"/>
              </w:rPr>
              <w:t>SMCCE</w:t>
            </w:r>
          </w:p>
          <w:p w14:paraId="49CEF4EA" w14:textId="77777777" w:rsidR="001C5930" w:rsidRDefault="001C5930" w:rsidP="00782FED">
            <w:pPr>
              <w:pStyle w:val="TAL"/>
              <w:rPr>
                <w:rFonts w:cs="Arial"/>
                <w:noProof/>
                <w:szCs w:val="18"/>
              </w:rPr>
            </w:pPr>
            <w:r>
              <w:rPr>
                <w:rFonts w:cs="Arial"/>
                <w:noProof/>
                <w:szCs w:val="18"/>
              </w:rPr>
              <w:t>RedundantTransmissionExp</w:t>
            </w:r>
          </w:p>
          <w:p w14:paraId="23969B49" w14:textId="77777777" w:rsidR="001C5930" w:rsidRDefault="001C5930" w:rsidP="00782FED">
            <w:pPr>
              <w:pStyle w:val="TAL"/>
              <w:rPr>
                <w:noProof/>
              </w:rPr>
            </w:pPr>
            <w:r>
              <w:rPr>
                <w:rFonts w:cs="Arial"/>
                <w:noProof/>
                <w:szCs w:val="18"/>
              </w:rPr>
              <w:t>WlanPerformance</w:t>
            </w:r>
          </w:p>
        </w:tc>
      </w:tr>
      <w:tr w:rsidR="001C5930" w14:paraId="4B12434B" w14:textId="77777777" w:rsidTr="001C5930">
        <w:trPr>
          <w:jc w:val="center"/>
        </w:trPr>
        <w:tc>
          <w:tcPr>
            <w:tcW w:w="1484" w:type="dxa"/>
          </w:tcPr>
          <w:p w14:paraId="4110941A" w14:textId="77777777" w:rsidR="001C5930" w:rsidRDefault="001C5930" w:rsidP="00782FED">
            <w:pPr>
              <w:pStyle w:val="TAL"/>
              <w:rPr>
                <w:noProof/>
                <w:lang w:eastAsia="ko-KR"/>
              </w:rPr>
            </w:pPr>
            <w:r>
              <w:rPr>
                <w:noProof/>
              </w:rPr>
              <w:t>transacDispInd</w:t>
            </w:r>
          </w:p>
        </w:tc>
        <w:tc>
          <w:tcPr>
            <w:tcW w:w="1790" w:type="dxa"/>
          </w:tcPr>
          <w:p w14:paraId="340E8F80" w14:textId="77777777" w:rsidR="001C5930" w:rsidRDefault="001C5930" w:rsidP="00782FED">
            <w:pPr>
              <w:pStyle w:val="TAL"/>
              <w:rPr>
                <w:rFonts w:eastAsia="Times New Roman"/>
              </w:rPr>
            </w:pPr>
            <w:proofErr w:type="spellStart"/>
            <w:r>
              <w:t>boolean</w:t>
            </w:r>
            <w:proofErr w:type="spellEnd"/>
          </w:p>
        </w:tc>
        <w:tc>
          <w:tcPr>
            <w:tcW w:w="348" w:type="dxa"/>
          </w:tcPr>
          <w:p w14:paraId="2DA3E41D" w14:textId="77777777" w:rsidR="001C5930" w:rsidRDefault="001C5930" w:rsidP="00782FED">
            <w:pPr>
              <w:pStyle w:val="TAC"/>
              <w:rPr>
                <w:noProof/>
              </w:rPr>
            </w:pPr>
            <w:r>
              <w:rPr>
                <w:noProof/>
              </w:rPr>
              <w:t>O</w:t>
            </w:r>
          </w:p>
        </w:tc>
        <w:tc>
          <w:tcPr>
            <w:tcW w:w="1110" w:type="dxa"/>
          </w:tcPr>
          <w:p w14:paraId="0372F25F" w14:textId="77777777" w:rsidR="001C5930" w:rsidRDefault="001C5930" w:rsidP="00782FED">
            <w:pPr>
              <w:pStyle w:val="TAC"/>
              <w:rPr>
                <w:noProof/>
              </w:rPr>
            </w:pPr>
            <w:r>
              <w:rPr>
                <w:noProof/>
              </w:rPr>
              <w:t>0..1</w:t>
            </w:r>
          </w:p>
        </w:tc>
        <w:tc>
          <w:tcPr>
            <w:tcW w:w="2887" w:type="dxa"/>
          </w:tcPr>
          <w:p w14:paraId="6BC8E513" w14:textId="77777777" w:rsidR="001C5930" w:rsidRDefault="001C5930" w:rsidP="00782FED">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1508FD72" w14:textId="77777777" w:rsidR="001C5930" w:rsidRDefault="001C5930" w:rsidP="00782FED">
            <w:pPr>
              <w:pStyle w:val="TAL"/>
            </w:pPr>
            <w:r>
              <w:rPr>
                <w:noProof/>
              </w:rPr>
              <w:t xml:space="preserve">May be included for event </w:t>
            </w:r>
            <w:r w:rsidRPr="00DD769F">
              <w:rPr>
                <w:noProof/>
              </w:rPr>
              <w:t>"DISPERSION"</w:t>
            </w:r>
            <w:r>
              <w:rPr>
                <w:noProof/>
              </w:rPr>
              <w:t>.</w:t>
            </w:r>
          </w:p>
        </w:tc>
        <w:tc>
          <w:tcPr>
            <w:tcW w:w="1236" w:type="dxa"/>
          </w:tcPr>
          <w:p w14:paraId="14EFB57D" w14:textId="77777777" w:rsidR="001C5930" w:rsidRDefault="001C5930" w:rsidP="00782FED">
            <w:pPr>
              <w:pStyle w:val="TAL"/>
              <w:rPr>
                <w:rFonts w:cs="Arial"/>
                <w:noProof/>
                <w:szCs w:val="18"/>
              </w:rPr>
            </w:pPr>
            <w:r>
              <w:rPr>
                <w:noProof/>
              </w:rPr>
              <w:t>Dispersion</w:t>
            </w:r>
          </w:p>
        </w:tc>
      </w:tr>
      <w:tr w:rsidR="001C5930" w14:paraId="4FB70F65" w14:textId="77777777" w:rsidTr="001C5930">
        <w:trPr>
          <w:jc w:val="center"/>
        </w:trPr>
        <w:tc>
          <w:tcPr>
            <w:tcW w:w="1484" w:type="dxa"/>
          </w:tcPr>
          <w:p w14:paraId="16AC67A5" w14:textId="77777777" w:rsidR="001C5930" w:rsidRDefault="001C5930" w:rsidP="00782FED">
            <w:pPr>
              <w:pStyle w:val="TAL"/>
              <w:rPr>
                <w:noProof/>
                <w:lang w:eastAsia="ko-KR"/>
              </w:rPr>
            </w:pPr>
            <w:r>
              <w:rPr>
                <w:noProof/>
              </w:rPr>
              <w:t>transacMetrics</w:t>
            </w:r>
          </w:p>
        </w:tc>
        <w:tc>
          <w:tcPr>
            <w:tcW w:w="1790" w:type="dxa"/>
          </w:tcPr>
          <w:p w14:paraId="6F10DEC9" w14:textId="77777777" w:rsidR="001C5930" w:rsidRDefault="001C5930" w:rsidP="00782FED">
            <w:pPr>
              <w:pStyle w:val="TAL"/>
              <w:rPr>
                <w:rFonts w:eastAsia="Times New Roman"/>
              </w:rPr>
            </w:pPr>
            <w:proofErr w:type="gramStart"/>
            <w:r>
              <w:t>array(</w:t>
            </w:r>
            <w:proofErr w:type="spellStart"/>
            <w:proofErr w:type="gramEnd"/>
            <w:r>
              <w:t>TransactionMetric</w:t>
            </w:r>
            <w:proofErr w:type="spellEnd"/>
            <w:r>
              <w:t>)</w:t>
            </w:r>
          </w:p>
        </w:tc>
        <w:tc>
          <w:tcPr>
            <w:tcW w:w="348" w:type="dxa"/>
          </w:tcPr>
          <w:p w14:paraId="753FA78C" w14:textId="77777777" w:rsidR="001C5930" w:rsidRDefault="001C5930" w:rsidP="00782FED">
            <w:pPr>
              <w:pStyle w:val="TAC"/>
              <w:rPr>
                <w:noProof/>
              </w:rPr>
            </w:pPr>
            <w:r>
              <w:rPr>
                <w:noProof/>
              </w:rPr>
              <w:t>O</w:t>
            </w:r>
          </w:p>
        </w:tc>
        <w:tc>
          <w:tcPr>
            <w:tcW w:w="1110" w:type="dxa"/>
          </w:tcPr>
          <w:p w14:paraId="260BA0AB" w14:textId="77777777" w:rsidR="001C5930" w:rsidRDefault="001C5930" w:rsidP="00782FED">
            <w:pPr>
              <w:pStyle w:val="TAC"/>
              <w:rPr>
                <w:noProof/>
              </w:rPr>
            </w:pPr>
            <w:r>
              <w:rPr>
                <w:noProof/>
              </w:rPr>
              <w:t>1..N</w:t>
            </w:r>
          </w:p>
        </w:tc>
        <w:tc>
          <w:tcPr>
            <w:tcW w:w="2887" w:type="dxa"/>
          </w:tcPr>
          <w:p w14:paraId="271F8EDF" w14:textId="77777777" w:rsidR="001C5930" w:rsidRDefault="001C5930" w:rsidP="00782FED">
            <w:pPr>
              <w:pStyle w:val="TAL"/>
              <w:rPr>
                <w:noProof/>
              </w:rPr>
            </w:pPr>
            <w:r>
              <w:rPr>
                <w:noProof/>
              </w:rPr>
              <w:t>Requested transaction metrics.</w:t>
            </w:r>
          </w:p>
          <w:p w14:paraId="00B8D72F" w14:textId="77777777" w:rsidR="001C5930" w:rsidRDefault="001C5930" w:rsidP="00782FED">
            <w:pPr>
              <w:pStyle w:val="TAL"/>
            </w:pPr>
            <w:r>
              <w:rPr>
                <w:noProof/>
              </w:rPr>
              <w:t xml:space="preserve">May be included for event </w:t>
            </w:r>
            <w:r w:rsidRPr="00DD769F">
              <w:rPr>
                <w:noProof/>
              </w:rPr>
              <w:t>"DISPERSION"</w:t>
            </w:r>
            <w:r>
              <w:rPr>
                <w:noProof/>
              </w:rPr>
              <w:t>.</w:t>
            </w:r>
          </w:p>
        </w:tc>
        <w:tc>
          <w:tcPr>
            <w:tcW w:w="1236" w:type="dxa"/>
          </w:tcPr>
          <w:p w14:paraId="4E23D534" w14:textId="77777777" w:rsidR="001C5930" w:rsidRDefault="001C5930" w:rsidP="00782FED">
            <w:pPr>
              <w:pStyle w:val="TAL"/>
              <w:rPr>
                <w:rFonts w:cs="Arial"/>
                <w:noProof/>
                <w:szCs w:val="18"/>
              </w:rPr>
            </w:pPr>
            <w:r>
              <w:rPr>
                <w:noProof/>
              </w:rPr>
              <w:t>Dispersion</w:t>
            </w:r>
          </w:p>
        </w:tc>
      </w:tr>
      <w:tr w:rsidR="001C5930" w14:paraId="7FCBBF58" w14:textId="77777777" w:rsidTr="001C5930">
        <w:trPr>
          <w:jc w:val="center"/>
        </w:trPr>
        <w:tc>
          <w:tcPr>
            <w:tcW w:w="1484" w:type="dxa"/>
          </w:tcPr>
          <w:p w14:paraId="3CD68363" w14:textId="77777777" w:rsidR="001C5930" w:rsidRDefault="001C5930" w:rsidP="00782FED">
            <w:pPr>
              <w:pStyle w:val="TAL"/>
              <w:rPr>
                <w:noProof/>
                <w:lang w:eastAsia="ko-KR"/>
              </w:rPr>
            </w:pPr>
            <w:r>
              <w:rPr>
                <w:noProof/>
              </w:rPr>
              <w:t>ueIpAddr</w:t>
            </w:r>
          </w:p>
        </w:tc>
        <w:tc>
          <w:tcPr>
            <w:tcW w:w="1790" w:type="dxa"/>
          </w:tcPr>
          <w:p w14:paraId="0C7B43CF" w14:textId="77777777" w:rsidR="001C5930" w:rsidRDefault="001C5930" w:rsidP="00782FED">
            <w:pPr>
              <w:pStyle w:val="TAL"/>
              <w:rPr>
                <w:rFonts w:eastAsia="Times New Roman"/>
              </w:rPr>
            </w:pPr>
            <w:proofErr w:type="spellStart"/>
            <w:r>
              <w:t>IpAddr</w:t>
            </w:r>
            <w:proofErr w:type="spellEnd"/>
          </w:p>
        </w:tc>
        <w:tc>
          <w:tcPr>
            <w:tcW w:w="348" w:type="dxa"/>
          </w:tcPr>
          <w:p w14:paraId="6FE523AE" w14:textId="77777777" w:rsidR="001C5930" w:rsidRDefault="001C5930" w:rsidP="00782FED">
            <w:pPr>
              <w:pStyle w:val="TAC"/>
              <w:rPr>
                <w:noProof/>
              </w:rPr>
            </w:pPr>
            <w:r>
              <w:rPr>
                <w:noProof/>
              </w:rPr>
              <w:t>O</w:t>
            </w:r>
          </w:p>
        </w:tc>
        <w:tc>
          <w:tcPr>
            <w:tcW w:w="1110" w:type="dxa"/>
          </w:tcPr>
          <w:p w14:paraId="4496AEFD" w14:textId="77777777" w:rsidR="001C5930" w:rsidRDefault="001C5930" w:rsidP="00782FED">
            <w:pPr>
              <w:pStyle w:val="TAC"/>
              <w:rPr>
                <w:noProof/>
              </w:rPr>
            </w:pPr>
            <w:r>
              <w:rPr>
                <w:noProof/>
              </w:rPr>
              <w:t>0..1</w:t>
            </w:r>
          </w:p>
        </w:tc>
        <w:tc>
          <w:tcPr>
            <w:tcW w:w="2887" w:type="dxa"/>
          </w:tcPr>
          <w:p w14:paraId="63C40596" w14:textId="77777777" w:rsidR="001C5930" w:rsidRDefault="001C5930" w:rsidP="00782FED">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236" w:type="dxa"/>
          </w:tcPr>
          <w:p w14:paraId="721737FC" w14:textId="77777777" w:rsidR="001C5930" w:rsidRDefault="001C5930" w:rsidP="00782FED">
            <w:pPr>
              <w:pStyle w:val="TAL"/>
              <w:rPr>
                <w:rFonts w:cs="Arial"/>
                <w:noProof/>
                <w:szCs w:val="18"/>
              </w:rPr>
            </w:pPr>
            <w:r>
              <w:rPr>
                <w:noProof/>
              </w:rPr>
              <w:t>Dispersion</w:t>
            </w:r>
          </w:p>
        </w:tc>
      </w:tr>
      <w:tr w:rsidR="001C5930" w14:paraId="14221B1D" w14:textId="77777777" w:rsidTr="001C5930">
        <w:trPr>
          <w:jc w:val="center"/>
        </w:trPr>
        <w:tc>
          <w:tcPr>
            <w:tcW w:w="1484" w:type="dxa"/>
          </w:tcPr>
          <w:p w14:paraId="46789C76" w14:textId="77777777" w:rsidR="001C5930" w:rsidRDefault="001C5930" w:rsidP="00782FED">
            <w:pPr>
              <w:pStyle w:val="TAL"/>
              <w:rPr>
                <w:noProof/>
              </w:rPr>
            </w:pPr>
            <w:r>
              <w:rPr>
                <w:noProof/>
                <w:lang w:eastAsia="zh-CN"/>
              </w:rPr>
              <w:t>upfEvents</w:t>
            </w:r>
          </w:p>
        </w:tc>
        <w:tc>
          <w:tcPr>
            <w:tcW w:w="1790" w:type="dxa"/>
          </w:tcPr>
          <w:p w14:paraId="1C1740B2" w14:textId="77777777" w:rsidR="001C5930" w:rsidRDefault="001C5930" w:rsidP="00782FED">
            <w:pPr>
              <w:pStyle w:val="TAL"/>
            </w:pPr>
            <w:proofErr w:type="gramStart"/>
            <w:r>
              <w:rPr>
                <w:lang w:eastAsia="zh-CN"/>
              </w:rPr>
              <w:t>array(</w:t>
            </w:r>
            <w:proofErr w:type="spellStart"/>
            <w:proofErr w:type="gramEnd"/>
            <w:r>
              <w:rPr>
                <w:lang w:eastAsia="zh-CN"/>
              </w:rPr>
              <w:t>UpfEvent</w:t>
            </w:r>
            <w:proofErr w:type="spellEnd"/>
            <w:r>
              <w:rPr>
                <w:lang w:eastAsia="zh-CN"/>
              </w:rPr>
              <w:t>)</w:t>
            </w:r>
          </w:p>
        </w:tc>
        <w:tc>
          <w:tcPr>
            <w:tcW w:w="348" w:type="dxa"/>
          </w:tcPr>
          <w:p w14:paraId="4319C0BC" w14:textId="77777777" w:rsidR="001C5930" w:rsidRDefault="001C5930" w:rsidP="00782FED">
            <w:pPr>
              <w:pStyle w:val="TAC"/>
              <w:rPr>
                <w:noProof/>
              </w:rPr>
            </w:pPr>
            <w:r>
              <w:rPr>
                <w:rFonts w:hint="eastAsia"/>
                <w:noProof/>
                <w:lang w:eastAsia="zh-CN"/>
              </w:rPr>
              <w:t>O</w:t>
            </w:r>
          </w:p>
        </w:tc>
        <w:tc>
          <w:tcPr>
            <w:tcW w:w="1110" w:type="dxa"/>
          </w:tcPr>
          <w:p w14:paraId="4E03BE7E" w14:textId="77777777" w:rsidR="001C5930" w:rsidRDefault="001C5930" w:rsidP="00782FED">
            <w:pPr>
              <w:pStyle w:val="TAC"/>
              <w:rPr>
                <w:noProof/>
              </w:rPr>
            </w:pPr>
            <w:r>
              <w:rPr>
                <w:noProof/>
                <w:lang w:eastAsia="zh-CN"/>
              </w:rPr>
              <w:t>1..N</w:t>
            </w:r>
          </w:p>
        </w:tc>
        <w:tc>
          <w:tcPr>
            <w:tcW w:w="2887" w:type="dxa"/>
          </w:tcPr>
          <w:p w14:paraId="00AFCB95" w14:textId="77777777" w:rsidR="001C5930" w:rsidRDefault="001C5930" w:rsidP="00782FED">
            <w:pPr>
              <w:pStyle w:val="TAL"/>
            </w:pPr>
            <w:r>
              <w:rPr>
                <w:noProof/>
                <w:lang w:eastAsia="zh-CN"/>
              </w:rPr>
              <w:t>Indicates the exposure information related to UPF events.</w:t>
            </w:r>
            <w:r w:rsidRPr="003107D3">
              <w:t xml:space="preserve"> </w:t>
            </w:r>
            <w:r>
              <w:rPr>
                <w:lang w:eastAsia="zh-CN"/>
              </w:rPr>
              <w:t xml:space="preserve">May be included for </w:t>
            </w:r>
            <w:proofErr w:type="gramStart"/>
            <w:r>
              <w:rPr>
                <w:lang w:eastAsia="zh-CN"/>
              </w:rPr>
              <w:t>event</w:t>
            </w:r>
            <w:proofErr w:type="gramEnd"/>
            <w:r>
              <w:rPr>
                <w:lang w:eastAsia="zh-CN"/>
              </w:rPr>
              <w:t xml:space="preserve"> </w:t>
            </w:r>
          </w:p>
          <w:p w14:paraId="7321C481" w14:textId="77777777" w:rsidR="001C5930" w:rsidRDefault="001C5930" w:rsidP="00782FED">
            <w:pPr>
              <w:pStyle w:val="TAL"/>
              <w:rPr>
                <w:noProof/>
              </w:rPr>
            </w:pPr>
            <w:r w:rsidRPr="002C24AD">
              <w:rPr>
                <w:noProof/>
              </w:rPr>
              <w:t>"</w:t>
            </w:r>
            <w:r>
              <w:rPr>
                <w:noProof/>
              </w:rPr>
              <w:t>UPF_EVENT</w:t>
            </w:r>
            <w:r w:rsidRPr="002C24AD">
              <w:rPr>
                <w:noProof/>
              </w:rPr>
              <w:t>"</w:t>
            </w:r>
            <w:r>
              <w:rPr>
                <w:noProof/>
              </w:rPr>
              <w:t xml:space="preserve">. </w:t>
            </w:r>
          </w:p>
          <w:p w14:paraId="717C7D9A" w14:textId="45A08083" w:rsidR="001C5930" w:rsidRDefault="001C5930" w:rsidP="00782FED">
            <w:pPr>
              <w:pStyle w:val="TAL"/>
              <w:rPr>
                <w:noProof/>
              </w:rPr>
            </w:pPr>
            <w:r>
              <w:rPr>
                <w:noProof/>
              </w:rPr>
              <w:t>(NOTE 2)</w:t>
            </w:r>
            <w:ins w:id="168" w:author="Ericsson_Maria Liang" w:date="2024-10-06T16:46:00Z">
              <w:r>
                <w:rPr>
                  <w:noProof/>
                </w:rPr>
                <w:t xml:space="preserve"> (NOTE 3)</w:t>
              </w:r>
            </w:ins>
          </w:p>
        </w:tc>
        <w:tc>
          <w:tcPr>
            <w:tcW w:w="1236" w:type="dxa"/>
          </w:tcPr>
          <w:p w14:paraId="4FEB622C" w14:textId="77777777" w:rsidR="001C5930" w:rsidRDefault="001C5930" w:rsidP="00782FED">
            <w:pPr>
              <w:pStyle w:val="TAL"/>
              <w:rPr>
                <w:noProof/>
              </w:rPr>
            </w:pPr>
            <w:r>
              <w:rPr>
                <w:rFonts w:cs="Arial"/>
                <w:noProof/>
                <w:szCs w:val="18"/>
                <w:lang w:eastAsia="zh-CN"/>
              </w:rPr>
              <w:t>UPEAS</w:t>
            </w:r>
          </w:p>
        </w:tc>
      </w:tr>
      <w:tr w:rsidR="001C5930" w14:paraId="385A5190" w14:textId="77777777" w:rsidTr="001C5930">
        <w:trPr>
          <w:jc w:val="center"/>
        </w:trPr>
        <w:tc>
          <w:tcPr>
            <w:tcW w:w="8855" w:type="dxa"/>
            <w:gridSpan w:val="6"/>
          </w:tcPr>
          <w:p w14:paraId="56A54552" w14:textId="77777777" w:rsidR="001C5930" w:rsidRDefault="001C5930" w:rsidP="00782FED">
            <w:pPr>
              <w:pStyle w:val="TAN"/>
              <w:ind w:left="400" w:hanging="400"/>
            </w:pPr>
            <w:r w:rsidRPr="00445F71">
              <w:t>NOTE</w:t>
            </w:r>
            <w:r>
              <w:rPr>
                <w:noProof/>
              </w:rPr>
              <w:t> 1</w:t>
            </w:r>
            <w:r w:rsidRPr="00445F71">
              <w:t>:</w:t>
            </w:r>
            <w:r w:rsidRPr="00445F71">
              <w:tab/>
              <w:t>Only one instance of "</w:t>
            </w:r>
            <w:proofErr w:type="spellStart"/>
            <w:r w:rsidRPr="00445F71">
              <w:t>ApplicationId</w:t>
            </w:r>
            <w:proofErr w:type="spellEnd"/>
            <w:r w:rsidRPr="00445F71">
              <w:t>" shall be provided when the event is "QOS_MON".</w:t>
            </w:r>
          </w:p>
          <w:p w14:paraId="5F89B5C5" w14:textId="77777777" w:rsidR="001C5930" w:rsidRDefault="001C5930" w:rsidP="00782FED">
            <w:pPr>
              <w:pStyle w:val="TAN"/>
              <w:rPr>
                <w:ins w:id="169" w:author="Ericsson_Maria Liang" w:date="2024-10-06T16:46:00Z"/>
              </w:rPr>
            </w:pPr>
            <w:r w:rsidRPr="00445F71">
              <w:t>NOTE</w:t>
            </w:r>
            <w:r>
              <w:rPr>
                <w:noProof/>
              </w:rPr>
              <w:t> 2</w:t>
            </w:r>
            <w:r w:rsidRPr="00445F71">
              <w:t>:</w:t>
            </w:r>
            <w:r w:rsidRPr="00445F71">
              <w:tab/>
            </w:r>
            <w:r>
              <w:t xml:space="preserve">If the UPEAS feature is supported and the </w:t>
            </w:r>
            <w:r w:rsidRPr="00445F71">
              <w:t>"</w:t>
            </w:r>
            <w:proofErr w:type="spellStart"/>
            <w:r w:rsidRPr="00416AF5">
              <w:t>immediateFlag</w:t>
            </w:r>
            <w:proofErr w:type="spellEnd"/>
            <w:r w:rsidRPr="00445F71">
              <w:t xml:space="preserve">" </w:t>
            </w:r>
            <w:r>
              <w:t xml:space="preserve">attribute within the </w:t>
            </w:r>
            <w:r w:rsidRPr="00F90024">
              <w:rPr>
                <w:noProof/>
              </w:rPr>
              <w:t>"</w:t>
            </w:r>
            <w:proofErr w:type="spellStart"/>
            <w:r>
              <w:t>upfEvents</w:t>
            </w:r>
            <w:proofErr w:type="spellEnd"/>
            <w:r w:rsidRPr="00963D0C">
              <w:t>"</w:t>
            </w:r>
            <w:r>
              <w:t xml:space="preserve"> attribute is provided, the</w:t>
            </w:r>
            <w:r w:rsidRPr="00416AF5">
              <w:t xml:space="preserve"> </w:t>
            </w:r>
            <w:r w:rsidRPr="00445F71">
              <w:t>"</w:t>
            </w:r>
            <w:proofErr w:type="spellStart"/>
            <w:r>
              <w:t>ImmeRep</w:t>
            </w:r>
            <w:proofErr w:type="spellEnd"/>
            <w:r w:rsidRPr="00445F71">
              <w:t>"</w:t>
            </w:r>
            <w:r>
              <w:t xml:space="preserve"> attribute within the </w:t>
            </w:r>
            <w:proofErr w:type="spellStart"/>
            <w:r w:rsidRPr="00416AF5">
              <w:t>NsmfEventExposure</w:t>
            </w:r>
            <w:proofErr w:type="spellEnd"/>
            <w:r>
              <w:t xml:space="preserve"> data type is not applicable</w:t>
            </w:r>
            <w:r w:rsidRPr="00445F71">
              <w:t>.</w:t>
            </w:r>
          </w:p>
          <w:p w14:paraId="1D6149D6" w14:textId="5F69F375" w:rsidR="001C5930" w:rsidRDefault="001C5930" w:rsidP="00782FED">
            <w:pPr>
              <w:pStyle w:val="TAN"/>
              <w:rPr>
                <w:rFonts w:cs="Arial"/>
                <w:noProof/>
                <w:szCs w:val="18"/>
                <w:lang w:eastAsia="zh-CN"/>
              </w:rPr>
            </w:pPr>
            <w:ins w:id="170" w:author="Ericsson_Maria Liang" w:date="2024-10-06T16:47:00Z">
              <w:r w:rsidRPr="00445F71">
                <w:t>NOTE</w:t>
              </w:r>
              <w:r>
                <w:rPr>
                  <w:noProof/>
                </w:rPr>
                <w:t> 3</w:t>
              </w:r>
              <w:r w:rsidRPr="00445F71">
                <w:t>:</w:t>
              </w:r>
              <w:r w:rsidRPr="00445F71">
                <w:tab/>
              </w:r>
              <w:r>
                <w:t>If the UPEAS feature is supported and the</w:t>
              </w:r>
              <w:r>
                <w:rPr>
                  <w:noProof/>
                  <w:lang w:eastAsia="zh-CN"/>
                </w:rPr>
                <w:t xml:space="preserve"> NF service consumer is SMF upon I-SMF is involved in the PDU Session, only the </w:t>
              </w:r>
            </w:ins>
            <w:ins w:id="171" w:author="Ericsson_Maria Liang" w:date="2024-10-06T16:51:00Z">
              <w:r w:rsidR="008007F7">
                <w:rPr>
                  <w:noProof/>
                  <w:lang w:eastAsia="zh-CN"/>
                </w:rPr>
                <w:t xml:space="preserve">value of </w:t>
              </w:r>
            </w:ins>
            <w:ins w:id="172" w:author="Ericsson_Maria Liang" w:date="2024-10-06T16:47:00Z">
              <w:r>
                <w:rPr>
                  <w:noProof/>
                  <w:lang w:eastAsia="zh-CN"/>
                </w:rPr>
                <w:t xml:space="preserve">"USER_DATA_USAGE_MEASURES" and/or "USER_DATA_USAGE_TRENDS" is applicable </w:t>
              </w:r>
            </w:ins>
            <w:ins w:id="173" w:author="Ericsson_Maria Liang" w:date="2024-10-06T16:51:00Z">
              <w:r w:rsidR="008007F7">
                <w:rPr>
                  <w:noProof/>
                  <w:lang w:eastAsia="zh-CN"/>
                </w:rPr>
                <w:t>to</w:t>
              </w:r>
            </w:ins>
            <w:ins w:id="174" w:author="Ericsson_Maria Liang" w:date="2024-10-06T16:47:00Z">
              <w:r>
                <w:rPr>
                  <w:noProof/>
                  <w:lang w:eastAsia="zh-CN"/>
                </w:rPr>
                <w:t xml:space="preserve"> the </w:t>
              </w:r>
              <w:r w:rsidRPr="002D0135">
                <w:rPr>
                  <w:noProof/>
                  <w:lang w:eastAsia="zh-CN"/>
                </w:rPr>
                <w:t>"</w:t>
              </w:r>
              <w:r>
                <w:rPr>
                  <w:noProof/>
                  <w:lang w:eastAsia="zh-CN"/>
                </w:rPr>
                <w:t>type</w:t>
              </w:r>
              <w:r w:rsidRPr="002D0135">
                <w:rPr>
                  <w:noProof/>
                  <w:lang w:eastAsia="zh-CN"/>
                </w:rPr>
                <w:t>"</w:t>
              </w:r>
              <w:r>
                <w:rPr>
                  <w:noProof/>
                  <w:lang w:eastAsia="zh-CN"/>
                </w:rPr>
                <w:t xml:space="preserve"> attribute within the </w:t>
              </w:r>
              <w:r w:rsidRPr="002D0135">
                <w:rPr>
                  <w:noProof/>
                  <w:lang w:eastAsia="zh-CN"/>
                </w:rPr>
                <w:t>"</w:t>
              </w:r>
            </w:ins>
            <w:ins w:id="175" w:author="Ericsson_Maria Liang" w:date="2024-10-06T16:51:00Z">
              <w:r w:rsidR="008007F7">
                <w:rPr>
                  <w:noProof/>
                  <w:lang w:eastAsia="zh-CN"/>
                </w:rPr>
                <w:t>upfEvent</w:t>
              </w:r>
            </w:ins>
            <w:ins w:id="176" w:author="Ericsson_Maria Liang" w:date="2024-10-06T16:47:00Z">
              <w:r>
                <w:rPr>
                  <w:noProof/>
                  <w:lang w:eastAsia="zh-CN"/>
                </w:rPr>
                <w:t>s</w:t>
              </w:r>
              <w:r w:rsidRPr="002D0135">
                <w:rPr>
                  <w:noProof/>
                  <w:lang w:eastAsia="zh-CN"/>
                </w:rPr>
                <w:t>" attribute</w:t>
              </w:r>
              <w:r>
                <w:rPr>
                  <w:noProof/>
                  <w:lang w:eastAsia="zh-CN"/>
                </w:rPr>
                <w:t>.</w:t>
              </w:r>
            </w:ins>
          </w:p>
        </w:tc>
      </w:tr>
    </w:tbl>
    <w:p w14:paraId="46A9AA41" w14:textId="77777777" w:rsidR="001C5930" w:rsidRDefault="001C5930" w:rsidP="001D4A15"/>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B7723" w14:textId="77777777" w:rsidR="008C7B1B" w:rsidRDefault="008C7B1B">
      <w:r>
        <w:separator/>
      </w:r>
    </w:p>
  </w:endnote>
  <w:endnote w:type="continuationSeparator" w:id="0">
    <w:p w14:paraId="7689940F" w14:textId="77777777" w:rsidR="008C7B1B" w:rsidRDefault="008C7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DBC5B" w14:textId="77777777" w:rsidR="008C7B1B" w:rsidRDefault="008C7B1B">
      <w:r>
        <w:separator/>
      </w:r>
    </w:p>
  </w:footnote>
  <w:footnote w:type="continuationSeparator" w:id="0">
    <w:p w14:paraId="5E0194EB" w14:textId="77777777" w:rsidR="008C7B1B" w:rsidRDefault="008C7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7"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0"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8"/>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2"/>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6"/>
  </w:num>
  <w:num w:numId="11" w16cid:durableId="1966497609">
    <w:abstractNumId w:val="63"/>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0"/>
  </w:num>
  <w:num w:numId="19" w16cid:durableId="1098133752">
    <w:abstractNumId w:val="64"/>
  </w:num>
  <w:num w:numId="20" w16cid:durableId="1267546042">
    <w:abstractNumId w:val="16"/>
  </w:num>
  <w:num w:numId="21" w16cid:durableId="121191662">
    <w:abstractNumId w:val="68"/>
  </w:num>
  <w:num w:numId="22" w16cid:durableId="1165972413">
    <w:abstractNumId w:val="15"/>
  </w:num>
  <w:num w:numId="23" w16cid:durableId="1005589452">
    <w:abstractNumId w:val="57"/>
  </w:num>
  <w:num w:numId="24" w16cid:durableId="632907414">
    <w:abstractNumId w:val="54"/>
  </w:num>
  <w:num w:numId="25" w16cid:durableId="1184126773">
    <w:abstractNumId w:val="20"/>
  </w:num>
  <w:num w:numId="26" w16cid:durableId="1514340925">
    <w:abstractNumId w:val="61"/>
  </w:num>
  <w:num w:numId="27" w16cid:durableId="176432948">
    <w:abstractNumId w:val="51"/>
  </w:num>
  <w:num w:numId="28" w16cid:durableId="953442579">
    <w:abstractNumId w:val="21"/>
  </w:num>
  <w:num w:numId="29" w16cid:durableId="1317027853">
    <w:abstractNumId w:val="26"/>
  </w:num>
  <w:num w:numId="30" w16cid:durableId="1689020277">
    <w:abstractNumId w:val="31"/>
  </w:num>
  <w:num w:numId="31" w16cid:durableId="1021052828">
    <w:abstractNumId w:val="23"/>
  </w:num>
  <w:num w:numId="32" w16cid:durableId="248656319">
    <w:abstractNumId w:val="22"/>
  </w:num>
  <w:num w:numId="33" w16cid:durableId="1007250586">
    <w:abstractNumId w:val="52"/>
  </w:num>
  <w:num w:numId="34" w16cid:durableId="270943603">
    <w:abstractNumId w:val="34"/>
  </w:num>
  <w:num w:numId="35" w16cid:durableId="540827755">
    <w:abstractNumId w:val="42"/>
  </w:num>
  <w:num w:numId="36" w16cid:durableId="1085878974">
    <w:abstractNumId w:val="73"/>
  </w:num>
  <w:num w:numId="37" w16cid:durableId="1684432625">
    <w:abstractNumId w:val="43"/>
  </w:num>
  <w:num w:numId="38" w16cid:durableId="2079355471">
    <w:abstractNumId w:val="32"/>
  </w:num>
  <w:num w:numId="39" w16cid:durableId="61176318">
    <w:abstractNumId w:val="19"/>
  </w:num>
  <w:num w:numId="40" w16cid:durableId="1438788345">
    <w:abstractNumId w:val="58"/>
  </w:num>
  <w:num w:numId="41" w16cid:durableId="1533806000">
    <w:abstractNumId w:val="50"/>
  </w:num>
  <w:num w:numId="42" w16cid:durableId="1374185901">
    <w:abstractNumId w:val="47"/>
  </w:num>
  <w:num w:numId="43" w16cid:durableId="73475225">
    <w:abstractNumId w:val="76"/>
  </w:num>
  <w:num w:numId="44" w16cid:durableId="13385921">
    <w:abstractNumId w:val="46"/>
  </w:num>
  <w:num w:numId="45" w16cid:durableId="108936758">
    <w:abstractNumId w:val="44"/>
  </w:num>
  <w:num w:numId="46" w16cid:durableId="1234897828">
    <w:abstractNumId w:val="71"/>
  </w:num>
  <w:num w:numId="47" w16cid:durableId="1196194460">
    <w:abstractNumId w:val="69"/>
  </w:num>
  <w:num w:numId="48" w16cid:durableId="22680126">
    <w:abstractNumId w:val="37"/>
  </w:num>
  <w:num w:numId="49" w16cid:durableId="1890410841">
    <w:abstractNumId w:val="38"/>
  </w:num>
  <w:num w:numId="50" w16cid:durableId="1641300741">
    <w:abstractNumId w:val="24"/>
  </w:num>
  <w:num w:numId="51" w16cid:durableId="138229211">
    <w:abstractNumId w:val="12"/>
  </w:num>
  <w:num w:numId="52" w16cid:durableId="2082484302">
    <w:abstractNumId w:val="33"/>
  </w:num>
  <w:num w:numId="53" w16cid:durableId="1318461046">
    <w:abstractNumId w:val="75"/>
  </w:num>
  <w:num w:numId="54" w16cid:durableId="1644307664">
    <w:abstractNumId w:val="11"/>
  </w:num>
  <w:num w:numId="55" w16cid:durableId="1566988322">
    <w:abstractNumId w:val="25"/>
  </w:num>
  <w:num w:numId="56" w16cid:durableId="643854654">
    <w:abstractNumId w:val="60"/>
  </w:num>
  <w:num w:numId="57" w16cid:durableId="1360736676">
    <w:abstractNumId w:val="55"/>
  </w:num>
  <w:num w:numId="58" w16cid:durableId="132258438">
    <w:abstractNumId w:val="67"/>
  </w:num>
  <w:num w:numId="59" w16cid:durableId="1318076614">
    <w:abstractNumId w:val="49"/>
  </w:num>
  <w:num w:numId="60" w16cid:durableId="784738292">
    <w:abstractNumId w:val="39"/>
  </w:num>
  <w:num w:numId="61" w16cid:durableId="70347318">
    <w:abstractNumId w:val="35"/>
  </w:num>
  <w:num w:numId="62" w16cid:durableId="535123291">
    <w:abstractNumId w:val="53"/>
  </w:num>
  <w:num w:numId="63" w16cid:durableId="889848555">
    <w:abstractNumId w:val="56"/>
  </w:num>
  <w:num w:numId="64" w16cid:durableId="1319067377">
    <w:abstractNumId w:val="45"/>
  </w:num>
  <w:num w:numId="65" w16cid:durableId="606692920">
    <w:abstractNumId w:val="72"/>
  </w:num>
  <w:num w:numId="66" w16cid:durableId="1089038127">
    <w:abstractNumId w:val="17"/>
  </w:num>
  <w:num w:numId="67" w16cid:durableId="986595027">
    <w:abstractNumId w:val="30"/>
  </w:num>
  <w:num w:numId="68" w16cid:durableId="1004167727">
    <w:abstractNumId w:val="18"/>
  </w:num>
  <w:num w:numId="69" w16cid:durableId="762336964">
    <w:abstractNumId w:val="65"/>
  </w:num>
  <w:num w:numId="70" w16cid:durableId="606083057">
    <w:abstractNumId w:val="40"/>
  </w:num>
  <w:num w:numId="71" w16cid:durableId="473185687">
    <w:abstractNumId w:val="29"/>
  </w:num>
  <w:num w:numId="72" w16cid:durableId="2083680321">
    <w:abstractNumId w:val="36"/>
  </w:num>
  <w:num w:numId="73" w16cid:durableId="2038659230">
    <w:abstractNumId w:val="74"/>
  </w:num>
  <w:num w:numId="74" w16cid:durableId="1924795914">
    <w:abstractNumId w:val="14"/>
  </w:num>
  <w:num w:numId="75" w16cid:durableId="2039625413">
    <w:abstractNumId w:val="48"/>
  </w:num>
  <w:num w:numId="76" w16cid:durableId="1936354953">
    <w:abstractNumId w:val="59"/>
  </w:num>
  <w:num w:numId="77" w16cid:durableId="1613131560">
    <w:abstractNumId w:val="27"/>
  </w:num>
  <w:num w:numId="78" w16cid:durableId="1173763090">
    <w:abstractNumId w:val="4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07F30"/>
    <w:rsid w:val="00011A7F"/>
    <w:rsid w:val="00011AF5"/>
    <w:rsid w:val="000135A7"/>
    <w:rsid w:val="00014C22"/>
    <w:rsid w:val="0001528D"/>
    <w:rsid w:val="00017D3E"/>
    <w:rsid w:val="00020161"/>
    <w:rsid w:val="00022F5A"/>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A6C"/>
    <w:rsid w:val="00057B28"/>
    <w:rsid w:val="000610A7"/>
    <w:rsid w:val="0006127F"/>
    <w:rsid w:val="0006327A"/>
    <w:rsid w:val="000665D8"/>
    <w:rsid w:val="000670E5"/>
    <w:rsid w:val="00067932"/>
    <w:rsid w:val="00073C5C"/>
    <w:rsid w:val="00074131"/>
    <w:rsid w:val="00074692"/>
    <w:rsid w:val="00075EE1"/>
    <w:rsid w:val="0007691F"/>
    <w:rsid w:val="00080A69"/>
    <w:rsid w:val="00081203"/>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204A"/>
    <w:rsid w:val="00114584"/>
    <w:rsid w:val="001145DA"/>
    <w:rsid w:val="00114913"/>
    <w:rsid w:val="0011538D"/>
    <w:rsid w:val="00116BD7"/>
    <w:rsid w:val="00117D41"/>
    <w:rsid w:val="00121E1E"/>
    <w:rsid w:val="00122B14"/>
    <w:rsid w:val="00123F99"/>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ACE"/>
    <w:rsid w:val="0018153F"/>
    <w:rsid w:val="001815A7"/>
    <w:rsid w:val="00181FDC"/>
    <w:rsid w:val="001861CE"/>
    <w:rsid w:val="001866A5"/>
    <w:rsid w:val="00191D08"/>
    <w:rsid w:val="00191EB6"/>
    <w:rsid w:val="00193273"/>
    <w:rsid w:val="00193614"/>
    <w:rsid w:val="00193B7D"/>
    <w:rsid w:val="00194855"/>
    <w:rsid w:val="00194B54"/>
    <w:rsid w:val="0019709E"/>
    <w:rsid w:val="001A13E5"/>
    <w:rsid w:val="001A150E"/>
    <w:rsid w:val="001A1510"/>
    <w:rsid w:val="001A40F6"/>
    <w:rsid w:val="001A440F"/>
    <w:rsid w:val="001A7E5D"/>
    <w:rsid w:val="001B2C62"/>
    <w:rsid w:val="001B35B2"/>
    <w:rsid w:val="001B555F"/>
    <w:rsid w:val="001B747E"/>
    <w:rsid w:val="001C0249"/>
    <w:rsid w:val="001C2B9B"/>
    <w:rsid w:val="001C3C69"/>
    <w:rsid w:val="001C4909"/>
    <w:rsid w:val="001C4C45"/>
    <w:rsid w:val="001C55A2"/>
    <w:rsid w:val="001C5930"/>
    <w:rsid w:val="001C63D0"/>
    <w:rsid w:val="001C681B"/>
    <w:rsid w:val="001D19DF"/>
    <w:rsid w:val="001D2A46"/>
    <w:rsid w:val="001D4A15"/>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0EFD"/>
    <w:rsid w:val="00261228"/>
    <w:rsid w:val="00261278"/>
    <w:rsid w:val="002637F1"/>
    <w:rsid w:val="002643D0"/>
    <w:rsid w:val="002656C7"/>
    <w:rsid w:val="00265CFB"/>
    <w:rsid w:val="002713BA"/>
    <w:rsid w:val="002751B4"/>
    <w:rsid w:val="002771A4"/>
    <w:rsid w:val="0027798A"/>
    <w:rsid w:val="00277D67"/>
    <w:rsid w:val="002806B3"/>
    <w:rsid w:val="0028297C"/>
    <w:rsid w:val="00282DCA"/>
    <w:rsid w:val="00282EA1"/>
    <w:rsid w:val="00283772"/>
    <w:rsid w:val="00285766"/>
    <w:rsid w:val="0029131A"/>
    <w:rsid w:val="002922C9"/>
    <w:rsid w:val="002A0FA3"/>
    <w:rsid w:val="002A1B7F"/>
    <w:rsid w:val="002A39A4"/>
    <w:rsid w:val="002A3A8D"/>
    <w:rsid w:val="002A4729"/>
    <w:rsid w:val="002A49CF"/>
    <w:rsid w:val="002A658D"/>
    <w:rsid w:val="002A7875"/>
    <w:rsid w:val="002A79B1"/>
    <w:rsid w:val="002B38A4"/>
    <w:rsid w:val="002B5337"/>
    <w:rsid w:val="002C0D43"/>
    <w:rsid w:val="002C2847"/>
    <w:rsid w:val="002C31E2"/>
    <w:rsid w:val="002C393C"/>
    <w:rsid w:val="002C513F"/>
    <w:rsid w:val="002C614B"/>
    <w:rsid w:val="002C6499"/>
    <w:rsid w:val="002C77E8"/>
    <w:rsid w:val="002D0135"/>
    <w:rsid w:val="002D0E47"/>
    <w:rsid w:val="002D3492"/>
    <w:rsid w:val="002D36C1"/>
    <w:rsid w:val="002D42C5"/>
    <w:rsid w:val="002D43B6"/>
    <w:rsid w:val="002D5329"/>
    <w:rsid w:val="002D573A"/>
    <w:rsid w:val="002E0482"/>
    <w:rsid w:val="002E16AF"/>
    <w:rsid w:val="002E3BAC"/>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A2C"/>
    <w:rsid w:val="00363525"/>
    <w:rsid w:val="00367A0D"/>
    <w:rsid w:val="00367C2C"/>
    <w:rsid w:val="00372BEF"/>
    <w:rsid w:val="0037307E"/>
    <w:rsid w:val="00373C92"/>
    <w:rsid w:val="00375272"/>
    <w:rsid w:val="00375967"/>
    <w:rsid w:val="00377105"/>
    <w:rsid w:val="00380BD7"/>
    <w:rsid w:val="003819EA"/>
    <w:rsid w:val="003869E5"/>
    <w:rsid w:val="003875E3"/>
    <w:rsid w:val="00391276"/>
    <w:rsid w:val="00392399"/>
    <w:rsid w:val="003955AA"/>
    <w:rsid w:val="003971E6"/>
    <w:rsid w:val="003A4EFA"/>
    <w:rsid w:val="003A565E"/>
    <w:rsid w:val="003A6028"/>
    <w:rsid w:val="003A6BD7"/>
    <w:rsid w:val="003A7E12"/>
    <w:rsid w:val="003B3460"/>
    <w:rsid w:val="003B4E77"/>
    <w:rsid w:val="003B6363"/>
    <w:rsid w:val="003B65B4"/>
    <w:rsid w:val="003B6F4B"/>
    <w:rsid w:val="003C08FB"/>
    <w:rsid w:val="003C0FEF"/>
    <w:rsid w:val="003C1C99"/>
    <w:rsid w:val="003C28EE"/>
    <w:rsid w:val="003C33EB"/>
    <w:rsid w:val="003C6714"/>
    <w:rsid w:val="003C7425"/>
    <w:rsid w:val="003C7DC0"/>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555D"/>
    <w:rsid w:val="00406D51"/>
    <w:rsid w:val="00412440"/>
    <w:rsid w:val="004149DC"/>
    <w:rsid w:val="004151F6"/>
    <w:rsid w:val="00416CFE"/>
    <w:rsid w:val="00417D81"/>
    <w:rsid w:val="00421065"/>
    <w:rsid w:val="00421692"/>
    <w:rsid w:val="00422624"/>
    <w:rsid w:val="00426885"/>
    <w:rsid w:val="004307DA"/>
    <w:rsid w:val="00430D7F"/>
    <w:rsid w:val="0043228B"/>
    <w:rsid w:val="00432B6E"/>
    <w:rsid w:val="00432DA0"/>
    <w:rsid w:val="004335A5"/>
    <w:rsid w:val="004347F2"/>
    <w:rsid w:val="004366CD"/>
    <w:rsid w:val="00436D5E"/>
    <w:rsid w:val="00437B9E"/>
    <w:rsid w:val="00437E32"/>
    <w:rsid w:val="004403ED"/>
    <w:rsid w:val="004418C5"/>
    <w:rsid w:val="00441ADC"/>
    <w:rsid w:val="00442EBE"/>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50E"/>
    <w:rsid w:val="004D7A29"/>
    <w:rsid w:val="004E10BF"/>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5D93"/>
    <w:rsid w:val="00540368"/>
    <w:rsid w:val="00540513"/>
    <w:rsid w:val="00541033"/>
    <w:rsid w:val="00542656"/>
    <w:rsid w:val="005436BF"/>
    <w:rsid w:val="005447FB"/>
    <w:rsid w:val="005454FF"/>
    <w:rsid w:val="005466F2"/>
    <w:rsid w:val="005477A9"/>
    <w:rsid w:val="00547C99"/>
    <w:rsid w:val="005521A1"/>
    <w:rsid w:val="00554562"/>
    <w:rsid w:val="00555445"/>
    <w:rsid w:val="0055571D"/>
    <w:rsid w:val="00557D07"/>
    <w:rsid w:val="00560044"/>
    <w:rsid w:val="00562E55"/>
    <w:rsid w:val="00563044"/>
    <w:rsid w:val="00563588"/>
    <w:rsid w:val="00563760"/>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6726"/>
    <w:rsid w:val="005A7EFE"/>
    <w:rsid w:val="005B0769"/>
    <w:rsid w:val="005B4B6B"/>
    <w:rsid w:val="005B5259"/>
    <w:rsid w:val="005B56A9"/>
    <w:rsid w:val="005B58A8"/>
    <w:rsid w:val="005B7032"/>
    <w:rsid w:val="005C07E4"/>
    <w:rsid w:val="005C1304"/>
    <w:rsid w:val="005C213C"/>
    <w:rsid w:val="005C23EC"/>
    <w:rsid w:val="005C2991"/>
    <w:rsid w:val="005C2E73"/>
    <w:rsid w:val="005D05C1"/>
    <w:rsid w:val="005D146F"/>
    <w:rsid w:val="005D1E25"/>
    <w:rsid w:val="005D799C"/>
    <w:rsid w:val="005D79C1"/>
    <w:rsid w:val="005D79DF"/>
    <w:rsid w:val="005E19ED"/>
    <w:rsid w:val="005E5E08"/>
    <w:rsid w:val="005F4D3B"/>
    <w:rsid w:val="005F5075"/>
    <w:rsid w:val="005F7934"/>
    <w:rsid w:val="006000F2"/>
    <w:rsid w:val="00600412"/>
    <w:rsid w:val="006042B0"/>
    <w:rsid w:val="006066AF"/>
    <w:rsid w:val="00612A35"/>
    <w:rsid w:val="0061498F"/>
    <w:rsid w:val="006174BC"/>
    <w:rsid w:val="00617D28"/>
    <w:rsid w:val="00617E8B"/>
    <w:rsid w:val="00621078"/>
    <w:rsid w:val="00621F83"/>
    <w:rsid w:val="00622A9C"/>
    <w:rsid w:val="00627956"/>
    <w:rsid w:val="006305B1"/>
    <w:rsid w:val="0063063D"/>
    <w:rsid w:val="00632B6A"/>
    <w:rsid w:val="00635EC1"/>
    <w:rsid w:val="00640490"/>
    <w:rsid w:val="00640B8F"/>
    <w:rsid w:val="00640F2B"/>
    <w:rsid w:val="0064150A"/>
    <w:rsid w:val="00641D3F"/>
    <w:rsid w:val="006422B3"/>
    <w:rsid w:val="00644262"/>
    <w:rsid w:val="0064528C"/>
    <w:rsid w:val="00647C98"/>
    <w:rsid w:val="00652FAB"/>
    <w:rsid w:val="00653458"/>
    <w:rsid w:val="006552A9"/>
    <w:rsid w:val="00655D69"/>
    <w:rsid w:val="0065758D"/>
    <w:rsid w:val="00660077"/>
    <w:rsid w:val="00660219"/>
    <w:rsid w:val="00660565"/>
    <w:rsid w:val="00660B23"/>
    <w:rsid w:val="0066336B"/>
    <w:rsid w:val="00666CE8"/>
    <w:rsid w:val="00667557"/>
    <w:rsid w:val="00670070"/>
    <w:rsid w:val="0067066E"/>
    <w:rsid w:val="00671603"/>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6FFB"/>
    <w:rsid w:val="006B762C"/>
    <w:rsid w:val="006B7675"/>
    <w:rsid w:val="006B769C"/>
    <w:rsid w:val="006C08D6"/>
    <w:rsid w:val="006C2601"/>
    <w:rsid w:val="006C26AC"/>
    <w:rsid w:val="006C27C7"/>
    <w:rsid w:val="006C3358"/>
    <w:rsid w:val="006C4178"/>
    <w:rsid w:val="006C4D40"/>
    <w:rsid w:val="006C4E99"/>
    <w:rsid w:val="006C4F00"/>
    <w:rsid w:val="006D0230"/>
    <w:rsid w:val="006D23C1"/>
    <w:rsid w:val="006D7759"/>
    <w:rsid w:val="006E0DD8"/>
    <w:rsid w:val="006E152B"/>
    <w:rsid w:val="006E15C3"/>
    <w:rsid w:val="006E16C4"/>
    <w:rsid w:val="006E25B4"/>
    <w:rsid w:val="006E28BA"/>
    <w:rsid w:val="006E37B0"/>
    <w:rsid w:val="006E5078"/>
    <w:rsid w:val="006E66A4"/>
    <w:rsid w:val="006E7874"/>
    <w:rsid w:val="006F3CC5"/>
    <w:rsid w:val="006F4680"/>
    <w:rsid w:val="006F494A"/>
    <w:rsid w:val="006F49D7"/>
    <w:rsid w:val="006F6DD3"/>
    <w:rsid w:val="006F7963"/>
    <w:rsid w:val="007020F5"/>
    <w:rsid w:val="007021E2"/>
    <w:rsid w:val="00702932"/>
    <w:rsid w:val="00703C0A"/>
    <w:rsid w:val="00704388"/>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4B6B"/>
    <w:rsid w:val="00775F80"/>
    <w:rsid w:val="0078048B"/>
    <w:rsid w:val="00780643"/>
    <w:rsid w:val="00784600"/>
    <w:rsid w:val="00784E7E"/>
    <w:rsid w:val="007850CB"/>
    <w:rsid w:val="00786346"/>
    <w:rsid w:val="00790B00"/>
    <w:rsid w:val="007921A8"/>
    <w:rsid w:val="0079446F"/>
    <w:rsid w:val="00794557"/>
    <w:rsid w:val="00794C02"/>
    <w:rsid w:val="00794F3B"/>
    <w:rsid w:val="00795A16"/>
    <w:rsid w:val="0079753C"/>
    <w:rsid w:val="00797EBB"/>
    <w:rsid w:val="007A0BEF"/>
    <w:rsid w:val="007A1CFD"/>
    <w:rsid w:val="007A3939"/>
    <w:rsid w:val="007A3F42"/>
    <w:rsid w:val="007A4AB3"/>
    <w:rsid w:val="007A4EEC"/>
    <w:rsid w:val="007A68A7"/>
    <w:rsid w:val="007A74E9"/>
    <w:rsid w:val="007B2378"/>
    <w:rsid w:val="007B7EED"/>
    <w:rsid w:val="007C0316"/>
    <w:rsid w:val="007C04FB"/>
    <w:rsid w:val="007C2918"/>
    <w:rsid w:val="007C2AC1"/>
    <w:rsid w:val="007C5CDD"/>
    <w:rsid w:val="007C7042"/>
    <w:rsid w:val="007D3653"/>
    <w:rsid w:val="007D3A3D"/>
    <w:rsid w:val="007D3ADA"/>
    <w:rsid w:val="007D4150"/>
    <w:rsid w:val="007D4D4E"/>
    <w:rsid w:val="007D5E48"/>
    <w:rsid w:val="007D6ADC"/>
    <w:rsid w:val="007D6B61"/>
    <w:rsid w:val="007E7BF8"/>
    <w:rsid w:val="007F14C5"/>
    <w:rsid w:val="007F1711"/>
    <w:rsid w:val="007F2C02"/>
    <w:rsid w:val="007F2DB9"/>
    <w:rsid w:val="007F429B"/>
    <w:rsid w:val="007F5276"/>
    <w:rsid w:val="007F5D8F"/>
    <w:rsid w:val="007F6B23"/>
    <w:rsid w:val="007F70CB"/>
    <w:rsid w:val="008001A5"/>
    <w:rsid w:val="008007F7"/>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BC1"/>
    <w:rsid w:val="00826C7A"/>
    <w:rsid w:val="008272E6"/>
    <w:rsid w:val="0082777B"/>
    <w:rsid w:val="008328EF"/>
    <w:rsid w:val="00833D01"/>
    <w:rsid w:val="00833FC7"/>
    <w:rsid w:val="00835465"/>
    <w:rsid w:val="0083657B"/>
    <w:rsid w:val="00837188"/>
    <w:rsid w:val="008378E4"/>
    <w:rsid w:val="00840F1B"/>
    <w:rsid w:val="00842E39"/>
    <w:rsid w:val="008439D3"/>
    <w:rsid w:val="00843F9A"/>
    <w:rsid w:val="00844639"/>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7144F"/>
    <w:rsid w:val="008715FD"/>
    <w:rsid w:val="0087634B"/>
    <w:rsid w:val="0087660C"/>
    <w:rsid w:val="00882774"/>
    <w:rsid w:val="00885409"/>
    <w:rsid w:val="00885A95"/>
    <w:rsid w:val="0089011B"/>
    <w:rsid w:val="00891FAA"/>
    <w:rsid w:val="00895A91"/>
    <w:rsid w:val="00897272"/>
    <w:rsid w:val="00897C02"/>
    <w:rsid w:val="008A0981"/>
    <w:rsid w:val="008A2035"/>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B1B"/>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29B"/>
    <w:rsid w:val="009A09BB"/>
    <w:rsid w:val="009A0AC4"/>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5B14"/>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5265"/>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3774"/>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E436E"/>
    <w:rsid w:val="00BE7EF4"/>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623F"/>
    <w:rsid w:val="00C3180E"/>
    <w:rsid w:val="00C31D8E"/>
    <w:rsid w:val="00C3249B"/>
    <w:rsid w:val="00C335BE"/>
    <w:rsid w:val="00C363CE"/>
    <w:rsid w:val="00C4263E"/>
    <w:rsid w:val="00C434DB"/>
    <w:rsid w:val="00C43828"/>
    <w:rsid w:val="00C445E3"/>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6C7"/>
    <w:rsid w:val="00C6688E"/>
    <w:rsid w:val="00C703FE"/>
    <w:rsid w:val="00C71542"/>
    <w:rsid w:val="00C72023"/>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1609"/>
    <w:rsid w:val="00CE23C7"/>
    <w:rsid w:val="00CE40FA"/>
    <w:rsid w:val="00CE460F"/>
    <w:rsid w:val="00CE51D9"/>
    <w:rsid w:val="00CE5D2F"/>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756"/>
    <w:rsid w:val="00D51A67"/>
    <w:rsid w:val="00D51D93"/>
    <w:rsid w:val="00D52263"/>
    <w:rsid w:val="00D524F5"/>
    <w:rsid w:val="00D52DF6"/>
    <w:rsid w:val="00D54779"/>
    <w:rsid w:val="00D56456"/>
    <w:rsid w:val="00D56CE8"/>
    <w:rsid w:val="00D61D44"/>
    <w:rsid w:val="00D626B2"/>
    <w:rsid w:val="00D65FE5"/>
    <w:rsid w:val="00D66B7B"/>
    <w:rsid w:val="00D67754"/>
    <w:rsid w:val="00D67CD5"/>
    <w:rsid w:val="00D73511"/>
    <w:rsid w:val="00D75F7C"/>
    <w:rsid w:val="00D77303"/>
    <w:rsid w:val="00D7769D"/>
    <w:rsid w:val="00D810EF"/>
    <w:rsid w:val="00D847C0"/>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7B6C"/>
    <w:rsid w:val="00DD2042"/>
    <w:rsid w:val="00DD281F"/>
    <w:rsid w:val="00DD32AA"/>
    <w:rsid w:val="00DD383D"/>
    <w:rsid w:val="00DD3B1B"/>
    <w:rsid w:val="00DD5DE9"/>
    <w:rsid w:val="00DD7A36"/>
    <w:rsid w:val="00DD7C02"/>
    <w:rsid w:val="00DE0185"/>
    <w:rsid w:val="00DE0D6E"/>
    <w:rsid w:val="00DE1C58"/>
    <w:rsid w:val="00DE1D37"/>
    <w:rsid w:val="00DE20B8"/>
    <w:rsid w:val="00DE2322"/>
    <w:rsid w:val="00DE236A"/>
    <w:rsid w:val="00DE24EC"/>
    <w:rsid w:val="00DE260A"/>
    <w:rsid w:val="00DE6FAA"/>
    <w:rsid w:val="00DE758E"/>
    <w:rsid w:val="00DF0C69"/>
    <w:rsid w:val="00DF1D7F"/>
    <w:rsid w:val="00DF35D9"/>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3752F"/>
    <w:rsid w:val="00E4185D"/>
    <w:rsid w:val="00E42238"/>
    <w:rsid w:val="00E43957"/>
    <w:rsid w:val="00E46BC3"/>
    <w:rsid w:val="00E47FE7"/>
    <w:rsid w:val="00E50E52"/>
    <w:rsid w:val="00E521D7"/>
    <w:rsid w:val="00E530F9"/>
    <w:rsid w:val="00E535FF"/>
    <w:rsid w:val="00E547BE"/>
    <w:rsid w:val="00E5494F"/>
    <w:rsid w:val="00E60910"/>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871"/>
    <w:rsid w:val="00EE509E"/>
    <w:rsid w:val="00EE5E29"/>
    <w:rsid w:val="00EE6B07"/>
    <w:rsid w:val="00EF0F40"/>
    <w:rsid w:val="00EF2B30"/>
    <w:rsid w:val="00EF43BC"/>
    <w:rsid w:val="00EF57D7"/>
    <w:rsid w:val="00EF6002"/>
    <w:rsid w:val="00EF67D2"/>
    <w:rsid w:val="00EF6C3F"/>
    <w:rsid w:val="00EF7A71"/>
    <w:rsid w:val="00F00020"/>
    <w:rsid w:val="00F01369"/>
    <w:rsid w:val="00F024A1"/>
    <w:rsid w:val="00F02713"/>
    <w:rsid w:val="00F0277E"/>
    <w:rsid w:val="00F057E2"/>
    <w:rsid w:val="00F076A7"/>
    <w:rsid w:val="00F111CB"/>
    <w:rsid w:val="00F11CD9"/>
    <w:rsid w:val="00F123D7"/>
    <w:rsid w:val="00F1288E"/>
    <w:rsid w:val="00F131C6"/>
    <w:rsid w:val="00F17E34"/>
    <w:rsid w:val="00F2068C"/>
    <w:rsid w:val="00F21255"/>
    <w:rsid w:val="00F21C0D"/>
    <w:rsid w:val="00F26C1D"/>
    <w:rsid w:val="00F27727"/>
    <w:rsid w:val="00F27B7B"/>
    <w:rsid w:val="00F31BA2"/>
    <w:rsid w:val="00F322F5"/>
    <w:rsid w:val="00F3484E"/>
    <w:rsid w:val="00F3636F"/>
    <w:rsid w:val="00F37D98"/>
    <w:rsid w:val="00F4079F"/>
    <w:rsid w:val="00F41432"/>
    <w:rsid w:val="00F420FF"/>
    <w:rsid w:val="00F42F65"/>
    <w:rsid w:val="00F432B9"/>
    <w:rsid w:val="00F45187"/>
    <w:rsid w:val="00F45825"/>
    <w:rsid w:val="00F45E88"/>
    <w:rsid w:val="00F503F5"/>
    <w:rsid w:val="00F50E53"/>
    <w:rsid w:val="00F52CB1"/>
    <w:rsid w:val="00F57C3A"/>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6227"/>
    <w:rsid w:val="00F8703C"/>
    <w:rsid w:val="00F916C5"/>
    <w:rsid w:val="00F94791"/>
    <w:rsid w:val="00F9496E"/>
    <w:rsid w:val="00F969D3"/>
    <w:rsid w:val="00F96A9B"/>
    <w:rsid w:val="00F96C5B"/>
    <w:rsid w:val="00F97B09"/>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C724D"/>
    <w:rsid w:val="00FD004D"/>
    <w:rsid w:val="00FD274D"/>
    <w:rsid w:val="00FD3300"/>
    <w:rsid w:val="00FD3EA9"/>
    <w:rsid w:val="00FD7155"/>
    <w:rsid w:val="00FE1D5D"/>
    <w:rsid w:val="00FE2B61"/>
    <w:rsid w:val="00FE3202"/>
    <w:rsid w:val="00FE567B"/>
    <w:rsid w:val="00FE705D"/>
    <w:rsid w:val="00FE72D5"/>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1612</Words>
  <Characters>9194</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cp:revision>
  <cp:lastPrinted>1900-01-01T08:00:00Z</cp:lastPrinted>
  <dcterms:created xsi:type="dcterms:W3CDTF">2024-10-07T12:56:00Z</dcterms:created>
  <dcterms:modified xsi:type="dcterms:W3CDTF">2024-10-07T12:56:00Z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